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1"/>
        <w:gridCol w:w="7343"/>
      </w:tblGrid>
      <w:tr w:rsidR="00AE73F5" w:rsidTr="00AE73F5">
        <w:trPr>
          <w:trHeight w:val="660"/>
        </w:trPr>
        <w:tc>
          <w:tcPr>
            <w:tcW w:w="2121" w:type="dxa"/>
            <w:vMerge w:val="restart"/>
            <w:vAlign w:val="center"/>
          </w:tcPr>
          <w:p w:rsidR="00AE73F5" w:rsidRDefault="00AE73F5" w:rsidP="00B26AFF">
            <w:pPr>
              <w:spacing w:after="120"/>
              <w:jc w:val="center"/>
              <w:rPr>
                <w:rFonts w:ascii="Times New Roman" w:hAnsi="Times New Roman" w:cs="Times New Roman"/>
                <w:b/>
                <w:noProof/>
                <w:sz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lang w:val="en-GB" w:eastAsia="en-GB"/>
              </w:rPr>
              <w:drawing>
                <wp:inline distT="0" distB="0" distL="0" distR="0" wp14:anchorId="62CF013E" wp14:editId="3A6F9B37">
                  <wp:extent cx="1209675" cy="125960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-06-1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079" cy="126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3" w:type="dxa"/>
            <w:vMerge w:val="restart"/>
          </w:tcPr>
          <w:p w:rsidR="00AE73F5" w:rsidRPr="004F7C39" w:rsidRDefault="00AE73F5" w:rsidP="00B26AFF">
            <w:pPr>
              <w:spacing w:after="120"/>
              <w:jc w:val="center"/>
              <w:rPr>
                <w:rFonts w:ascii="VNI-Revue" w:hAnsi="VNI-Revue"/>
                <w:b/>
                <w:sz w:val="26"/>
                <w:szCs w:val="26"/>
              </w:rPr>
            </w:pPr>
            <w:r w:rsidRPr="004F7C39">
              <w:rPr>
                <w:rFonts w:ascii="VNI-Revue" w:hAnsi="VNI-Revue"/>
                <w:b/>
                <w:sz w:val="26"/>
                <w:szCs w:val="26"/>
              </w:rPr>
              <w:t>TRÖÔØNG ÑAÏI HOÏC VOÕ TRÖÔØNG TOAÛN</w:t>
            </w:r>
          </w:p>
          <w:p w:rsidR="00AE73F5" w:rsidRPr="004F7C39" w:rsidRDefault="00AE73F5" w:rsidP="00B26AF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7C39">
              <w:rPr>
                <w:rFonts w:ascii="Times New Roman" w:hAnsi="Times New Roman" w:cs="Times New Roman"/>
                <w:b/>
                <w:sz w:val="26"/>
                <w:szCs w:val="26"/>
              </w:rPr>
              <w:t>PHÒNG TỔ CHỨC HÀNH CHÍNH</w:t>
            </w:r>
          </w:p>
          <w:p w:rsidR="00AE73F5" w:rsidRDefault="00AE73F5" w:rsidP="00B26AF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VNI-Revue" w:hAnsi="VNI-Revue"/>
                <w:b/>
                <w:noProof/>
                <w:sz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6A251D6" wp14:editId="7C2A7C2B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40640</wp:posOffset>
                      </wp:positionV>
                      <wp:extent cx="949960" cy="0"/>
                      <wp:effectExtent l="0" t="0" r="21590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9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FB59A3" id="Straight Connector 14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95pt,3.2pt" to="168.7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EGGwIAADcEAAAOAAAAZHJzL2Uyb0RvYy54bWysU8GO2jAQvVfqP1i5QwgNFCJgVSXQy7aL&#10;xPYDjO0Qq47Hsg0BVf33jg1BbHupqubgjD0zz2/ejBdP51aRk7BOgl4m2XCUEKEZcKkPy+Tb62Yw&#10;S4jzVHOqQItlchEueVq9f7foTCHG0IDiwhIE0a7ozDJpvDdFmjrWiJa6IRih0VmDbanHrT2k3NIO&#10;0VuVjkejadqB5cYCE87haXV1JquIX9eC+Ze6dsITtUyQm4+rjes+rOlqQYuDpaaR7EaD/gOLlkqN&#10;l96hKuopOVr5B1QrmQUHtR8yaFOoa8lErAGryUa/VbNrqBGxFhTHmbtM7v/Bsq+nrSWSY+/yhGja&#10;Yo923lJ5aDwpQWtUECxBJyrVGVdgQqm3NtTKznpnnoF9d0RD2VB9EJHx68UgShYy0jcpYeMM3rfv&#10;vgDHGHr0EGU717YNkCgIOcfuXO7dEWdPGB7O8/l8ij1kvSulRZ9nrPOfBbQkGMtESR10owU9PTsf&#10;eNCiDwnHGjZSqdh7pUmH2JPxJCY4UJIHZwhz9rAvlSUnGqYnfrEo9DyGWThqHsEaQfn6Znsq1dXG&#10;y5UOeFgJ0rlZ1/H4MR/N17P1LB/k4+l6kI+qavBpU+aD6Sb7OKk+VGVZZT8DtSwvGsm50IFdP6pZ&#10;/nejcHs01yG7D+tdhvQtetQLyfb/SDq2MnTvOgd74Jet7VuM0xmDby8pjP/jHu3H9776BQAA//8D&#10;AFBLAwQUAAYACAAAACEAvPHi1dsAAAAHAQAADwAAAGRycy9kb3ducmV2LnhtbEyOwU7DMBBE70j8&#10;g7VIXCrq0EBbQpwKAbn1QgFx3cZLEhGv09htA1/PwgWOTzOaeflqdJ060BBazwYupwko4srblmsD&#10;L8/lxRJUiMgWO89k4JMCrIrTkxwz64/8RIdNrJWMcMjQQBNjn2kdqoYchqnviSV794PDKDjU2g54&#10;lHHX6VmSzLXDluWhwZ7uG6o+NntnIJSvtCu/JtUkeUtrT7Pdw/oRjTk/G+9uQUUa418ZfvRFHQpx&#10;2vo926A64eXiRqoG5legJE/TxTWo7S/rItf//YtvAAAA//8DAFBLAQItABQABgAIAAAAIQC2gziS&#10;/gAAAOEBAAATAAAAAAAAAAAAAAAAAAAAAABbQ29udGVudF9UeXBlc10ueG1sUEsBAi0AFAAGAAgA&#10;AAAhADj9If/WAAAAlAEAAAsAAAAAAAAAAAAAAAAALwEAAF9yZWxzLy5yZWxzUEsBAi0AFAAGAAgA&#10;AAAhAEMyAQYbAgAANwQAAA4AAAAAAAAAAAAAAAAALgIAAGRycy9lMm9Eb2MueG1sUEsBAi0AFAAG&#10;AAgAAAAhALzx4tXbAAAABwEAAA8AAAAAAAAAAAAAAAAAdQQAAGRycy9kb3ducmV2LnhtbFBLBQYA&#10;AAAABAAEAPMAAAB9BQAAAAA=&#10;"/>
                  </w:pict>
                </mc:Fallback>
              </mc:AlternateContent>
            </w:r>
          </w:p>
          <w:p w:rsidR="00AE73F5" w:rsidRPr="004F7C39" w:rsidRDefault="00AE73F5" w:rsidP="00B26AF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4F7C39">
              <w:rPr>
                <w:rFonts w:ascii="Times New Roman" w:hAnsi="Times New Roman" w:cs="Times New Roman"/>
                <w:b/>
                <w:sz w:val="28"/>
                <w:szCs w:val="26"/>
              </w:rPr>
              <w:t>QUY TRÌNH</w:t>
            </w:r>
          </w:p>
          <w:p w:rsidR="00AE73F5" w:rsidRPr="00090EBD" w:rsidRDefault="00AE73F5" w:rsidP="00090EBD">
            <w:pPr>
              <w:spacing w:after="120"/>
              <w:jc w:val="center"/>
              <w:rPr>
                <w:rFonts w:ascii="Times New Roman" w:hAnsi="Times New Roman" w:cs="Times New Roman"/>
                <w:b/>
                <w:sz w:val="32"/>
                <w:lang w:val="vi-VN"/>
              </w:rPr>
            </w:pPr>
            <w:r w:rsidRPr="004F7C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HƯỚNG DẪN TRÌNH TỰ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TÁI KÝ HỢP ĐỒNG LAO ĐỘNG</w:t>
            </w:r>
          </w:p>
        </w:tc>
      </w:tr>
      <w:tr w:rsidR="00AE73F5" w:rsidTr="00AE73F5">
        <w:trPr>
          <w:trHeight w:val="660"/>
        </w:trPr>
        <w:tc>
          <w:tcPr>
            <w:tcW w:w="2121" w:type="dxa"/>
            <w:vMerge/>
          </w:tcPr>
          <w:p w:rsidR="00AE73F5" w:rsidRDefault="00AE73F5" w:rsidP="00B26AFF">
            <w:pPr>
              <w:spacing w:after="120"/>
              <w:rPr>
                <w:rFonts w:ascii="Times New Roman" w:hAnsi="Times New Roman" w:cs="Times New Roman"/>
                <w:b/>
                <w:noProof/>
                <w:sz w:val="36"/>
              </w:rPr>
            </w:pPr>
          </w:p>
        </w:tc>
        <w:tc>
          <w:tcPr>
            <w:tcW w:w="7343" w:type="dxa"/>
            <w:vMerge/>
          </w:tcPr>
          <w:p w:rsidR="00AE73F5" w:rsidRPr="004F7C39" w:rsidRDefault="00AE73F5" w:rsidP="00B26AFF">
            <w:pPr>
              <w:spacing w:after="120"/>
              <w:jc w:val="center"/>
              <w:rPr>
                <w:rFonts w:ascii="VNI-Revue" w:hAnsi="VNI-Revue"/>
                <w:b/>
                <w:sz w:val="26"/>
                <w:szCs w:val="26"/>
              </w:rPr>
            </w:pPr>
          </w:p>
        </w:tc>
      </w:tr>
      <w:tr w:rsidR="00AE73F5" w:rsidTr="00AE73F5">
        <w:trPr>
          <w:trHeight w:val="660"/>
        </w:trPr>
        <w:tc>
          <w:tcPr>
            <w:tcW w:w="2121" w:type="dxa"/>
            <w:vMerge/>
          </w:tcPr>
          <w:p w:rsidR="00AE73F5" w:rsidRDefault="00AE73F5" w:rsidP="00B26AFF">
            <w:pPr>
              <w:spacing w:after="120"/>
              <w:rPr>
                <w:rFonts w:ascii="Times New Roman" w:hAnsi="Times New Roman" w:cs="Times New Roman"/>
                <w:b/>
                <w:noProof/>
                <w:sz w:val="36"/>
              </w:rPr>
            </w:pPr>
          </w:p>
        </w:tc>
        <w:tc>
          <w:tcPr>
            <w:tcW w:w="7343" w:type="dxa"/>
            <w:vMerge/>
          </w:tcPr>
          <w:p w:rsidR="00AE73F5" w:rsidRPr="004F7C39" w:rsidRDefault="00AE73F5" w:rsidP="00B26AFF">
            <w:pPr>
              <w:spacing w:after="120"/>
              <w:jc w:val="center"/>
              <w:rPr>
                <w:rFonts w:ascii="VNI-Revue" w:hAnsi="VNI-Revue"/>
                <w:b/>
                <w:sz w:val="26"/>
                <w:szCs w:val="26"/>
              </w:rPr>
            </w:pPr>
          </w:p>
        </w:tc>
      </w:tr>
      <w:tr w:rsidR="00AE73F5" w:rsidTr="00AE73F5">
        <w:trPr>
          <w:trHeight w:val="534"/>
        </w:trPr>
        <w:tc>
          <w:tcPr>
            <w:tcW w:w="2121" w:type="dxa"/>
            <w:vMerge/>
          </w:tcPr>
          <w:p w:rsidR="00AE73F5" w:rsidRDefault="00AE73F5" w:rsidP="00B26AFF">
            <w:pPr>
              <w:spacing w:after="120"/>
              <w:rPr>
                <w:rFonts w:ascii="Times New Roman" w:hAnsi="Times New Roman" w:cs="Times New Roman"/>
                <w:b/>
                <w:noProof/>
                <w:sz w:val="36"/>
              </w:rPr>
            </w:pPr>
          </w:p>
        </w:tc>
        <w:tc>
          <w:tcPr>
            <w:tcW w:w="7343" w:type="dxa"/>
            <w:vMerge/>
          </w:tcPr>
          <w:p w:rsidR="00AE73F5" w:rsidRPr="004F7C39" w:rsidRDefault="00AE73F5" w:rsidP="00B26AFF">
            <w:pPr>
              <w:spacing w:after="120"/>
              <w:jc w:val="center"/>
              <w:rPr>
                <w:rFonts w:ascii="VNI-Revue" w:hAnsi="VNI-Revue"/>
                <w:b/>
                <w:sz w:val="26"/>
                <w:szCs w:val="26"/>
              </w:rPr>
            </w:pPr>
          </w:p>
        </w:tc>
      </w:tr>
    </w:tbl>
    <w:p w:rsidR="008E55E5" w:rsidRDefault="008E55E5"/>
    <w:p w:rsidR="009527B9" w:rsidRDefault="009527B9" w:rsidP="009527B9">
      <w:pPr>
        <w:spacing w:after="1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I. MỤC ĐÍCH</w:t>
      </w:r>
    </w:p>
    <w:p w:rsidR="009527B9" w:rsidRDefault="009527B9" w:rsidP="00F61201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Quy trình hướng dẫn trình tự </w:t>
      </w:r>
      <w:r w:rsidR="007D3018">
        <w:rPr>
          <w:rFonts w:ascii="Times New Roman" w:hAnsi="Times New Roman" w:cs="Times New Roman"/>
          <w:sz w:val="26"/>
          <w:szCs w:val="26"/>
          <w:lang w:val="vi-VN"/>
        </w:rPr>
        <w:t>tái ký H</w:t>
      </w:r>
      <w:r w:rsidR="007D3018">
        <w:rPr>
          <w:rFonts w:ascii="Times New Roman" w:hAnsi="Times New Roman" w:cs="Times New Roman"/>
          <w:sz w:val="26"/>
          <w:szCs w:val="26"/>
        </w:rPr>
        <w:t>Đ</w:t>
      </w:r>
      <w:r w:rsidR="00090EBD">
        <w:rPr>
          <w:rFonts w:ascii="Times New Roman" w:hAnsi="Times New Roman" w:cs="Times New Roman"/>
          <w:sz w:val="26"/>
          <w:szCs w:val="26"/>
          <w:lang w:val="vi-VN"/>
        </w:rPr>
        <w:t xml:space="preserve">LĐ </w:t>
      </w:r>
      <w:r>
        <w:rPr>
          <w:rFonts w:ascii="Times New Roman" w:hAnsi="Times New Roman" w:cs="Times New Roman"/>
          <w:sz w:val="26"/>
          <w:szCs w:val="26"/>
        </w:rPr>
        <w:t>được ban hành nhằm:</w:t>
      </w:r>
    </w:p>
    <w:p w:rsidR="009527B9" w:rsidRDefault="009527B9" w:rsidP="00F61201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Hướng dẫn trình tự, thủ tục và thẩm quyền của các bộ phận liên quan trong việc </w:t>
      </w:r>
      <w:r w:rsidR="00090EBD">
        <w:rPr>
          <w:rFonts w:ascii="Times New Roman" w:hAnsi="Times New Roman" w:cs="Times New Roman"/>
          <w:sz w:val="26"/>
          <w:szCs w:val="26"/>
          <w:lang w:val="vi-VN"/>
        </w:rPr>
        <w:t xml:space="preserve">tái ký HĐLĐ </w:t>
      </w:r>
      <w:r>
        <w:rPr>
          <w:rFonts w:ascii="Times New Roman" w:hAnsi="Times New Roman" w:cs="Times New Roman"/>
          <w:sz w:val="26"/>
          <w:szCs w:val="26"/>
        </w:rPr>
        <w:t>đối với cán bộ, giảng viên, nhân viên đang làm việc tại Trường Đại học Võ Trường Toản (sau đây gọi tắt là Trường);</w:t>
      </w:r>
    </w:p>
    <w:p w:rsidR="009527B9" w:rsidRDefault="009527B9" w:rsidP="00F61201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Đảm bảo quy trình </w:t>
      </w:r>
      <w:r w:rsidR="00090EBD">
        <w:rPr>
          <w:rFonts w:ascii="Times New Roman" w:hAnsi="Times New Roman" w:cs="Times New Roman"/>
          <w:sz w:val="26"/>
          <w:szCs w:val="26"/>
          <w:lang w:val="vi-VN"/>
        </w:rPr>
        <w:t xml:space="preserve">tái ký HĐLĐ </w:t>
      </w:r>
      <w:r>
        <w:rPr>
          <w:rFonts w:ascii="Times New Roman" w:hAnsi="Times New Roman" w:cs="Times New Roman"/>
          <w:sz w:val="26"/>
          <w:szCs w:val="26"/>
        </w:rPr>
        <w:t>được thực hiện thống nhất và phù hợp với quy định của Chính phủ, Bộ giáo dục và đào tạo cũng như quy định của Trường;</w:t>
      </w:r>
    </w:p>
    <w:p w:rsidR="009527B9" w:rsidRPr="00090EBD" w:rsidRDefault="009527B9" w:rsidP="00F61201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Đảm bảo quá trình thực hiện thủ tục </w:t>
      </w:r>
      <w:r w:rsidR="00090EBD">
        <w:rPr>
          <w:rFonts w:ascii="Times New Roman" w:hAnsi="Times New Roman" w:cs="Times New Roman"/>
          <w:sz w:val="26"/>
          <w:szCs w:val="26"/>
          <w:lang w:val="vi-VN"/>
        </w:rPr>
        <w:t xml:space="preserve">tái ký HĐLĐ </w:t>
      </w:r>
      <w:r>
        <w:rPr>
          <w:rFonts w:ascii="Times New Roman" w:hAnsi="Times New Roman" w:cs="Times New Roman"/>
          <w:sz w:val="26"/>
          <w:szCs w:val="26"/>
        </w:rPr>
        <w:t>được thực hiện trên tiêu chí khách quan, công khai, minh bạch và chính xác.</w:t>
      </w:r>
    </w:p>
    <w:p w:rsidR="00090EBD" w:rsidRDefault="00090EBD" w:rsidP="00F61201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1634">
        <w:rPr>
          <w:rFonts w:ascii="Times New Roman" w:hAnsi="Times New Roman" w:cs="Times New Roman"/>
          <w:b/>
          <w:sz w:val="26"/>
          <w:szCs w:val="26"/>
        </w:rPr>
        <w:t>II. PHẠM VI</w:t>
      </w:r>
      <w:r>
        <w:rPr>
          <w:rFonts w:ascii="Times New Roman" w:hAnsi="Times New Roman" w:cs="Times New Roman"/>
          <w:b/>
          <w:sz w:val="26"/>
          <w:szCs w:val="26"/>
        </w:rPr>
        <w:t xml:space="preserve"> VÀ ĐỐI TƯỢNG ÁP DỤNG</w:t>
      </w:r>
    </w:p>
    <w:p w:rsidR="00090EBD" w:rsidRDefault="00090EBD" w:rsidP="00F61201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E61634">
        <w:rPr>
          <w:rFonts w:ascii="Times New Roman" w:hAnsi="Times New Roman" w:cs="Times New Roman"/>
          <w:sz w:val="26"/>
          <w:szCs w:val="26"/>
        </w:rPr>
        <w:t>Phạm vi áp dụng</w:t>
      </w:r>
      <w:r>
        <w:rPr>
          <w:rFonts w:ascii="Times New Roman" w:hAnsi="Times New Roman" w:cs="Times New Roman"/>
          <w:sz w:val="26"/>
          <w:szCs w:val="26"/>
        </w:rPr>
        <w:t xml:space="preserve">: Quy trình hướng dẫn thủ tục </w:t>
      </w:r>
      <w:r>
        <w:rPr>
          <w:rFonts w:ascii="Times New Roman" w:hAnsi="Times New Roman" w:cs="Times New Roman"/>
          <w:sz w:val="26"/>
          <w:szCs w:val="26"/>
          <w:lang w:val="vi-VN"/>
        </w:rPr>
        <w:t>tái ký HĐLĐ</w:t>
      </w:r>
      <w:r>
        <w:rPr>
          <w:rFonts w:ascii="Times New Roman" w:hAnsi="Times New Roman" w:cs="Times New Roman"/>
          <w:sz w:val="26"/>
          <w:szCs w:val="26"/>
        </w:rPr>
        <w:t xml:space="preserve"> được áp dụng tại Trường Đại học Võ Trường Toản.</w:t>
      </w:r>
    </w:p>
    <w:p w:rsidR="00090EBD" w:rsidRDefault="00090EBD" w:rsidP="00F61201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Đối tượng áp dụng: Cán bộ, giảng viên, nhân viên hiện đang làm việc tại Trường.</w:t>
      </w:r>
    </w:p>
    <w:p w:rsidR="00090EBD" w:rsidRDefault="00090EBD" w:rsidP="00090EBD">
      <w:pPr>
        <w:spacing w:after="120"/>
        <w:rPr>
          <w:rFonts w:ascii="Times New Roman" w:hAnsi="Times New Roman" w:cs="Times New Roman"/>
          <w:b/>
          <w:sz w:val="26"/>
          <w:szCs w:val="26"/>
        </w:rPr>
      </w:pPr>
      <w:r w:rsidRPr="00E61634">
        <w:rPr>
          <w:rFonts w:ascii="Times New Roman" w:hAnsi="Times New Roman" w:cs="Times New Roman"/>
          <w:b/>
          <w:sz w:val="26"/>
          <w:szCs w:val="26"/>
        </w:rPr>
        <w:t>III. CĂN CỨ PHÁP LÍ VÀ TÀI LIỆU THAM CHIẾU</w:t>
      </w:r>
    </w:p>
    <w:p w:rsidR="00090EBD" w:rsidRPr="00835986" w:rsidRDefault="00090EBD" w:rsidP="00835986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6"/>
          <w:szCs w:val="26"/>
        </w:rPr>
      </w:pPr>
      <w:r w:rsidRPr="00090EBD">
        <w:rPr>
          <w:rFonts w:ascii="Times New Roman" w:hAnsi="Times New Roman" w:cs="Times New Roman"/>
          <w:sz w:val="26"/>
          <w:szCs w:val="26"/>
        </w:rPr>
        <w:t>Căn cứ Bộ luật lao động số</w:t>
      </w:r>
      <w:r w:rsidR="00AE73F5">
        <w:rPr>
          <w:rFonts w:ascii="Times New Roman" w:hAnsi="Times New Roman" w:cs="Times New Roman"/>
          <w:sz w:val="26"/>
          <w:szCs w:val="26"/>
        </w:rPr>
        <w:t xml:space="preserve"> 10/2012/QH13 ngày 18/06/2012</w:t>
      </w:r>
      <w:bookmarkStart w:id="0" w:name="_GoBack"/>
      <w:bookmarkEnd w:id="0"/>
      <w:r w:rsidRPr="00090EBD">
        <w:rPr>
          <w:rFonts w:ascii="Times New Roman" w:hAnsi="Times New Roman" w:cs="Times New Roman"/>
          <w:sz w:val="26"/>
          <w:szCs w:val="26"/>
          <w:lang w:val="vi-VN"/>
        </w:rPr>
        <w:t>;</w:t>
      </w:r>
    </w:p>
    <w:p w:rsidR="00EE1FF0" w:rsidRPr="00EE1FF0" w:rsidRDefault="00EE1FF0" w:rsidP="00EE1F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Căn cứ vào Quy chế Tổ chức và hoạt động của Trường Đại học Võ Trường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Toản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090EBD" w:rsidRPr="000C7265" w:rsidRDefault="00090EBD" w:rsidP="00090EBD">
      <w:pPr>
        <w:rPr>
          <w:rFonts w:ascii="Times New Roman" w:hAnsi="Times New Roman" w:cs="Times New Roman"/>
          <w:b/>
          <w:sz w:val="26"/>
          <w:szCs w:val="26"/>
        </w:rPr>
      </w:pPr>
      <w:r w:rsidRPr="000C7265">
        <w:rPr>
          <w:rFonts w:ascii="Times New Roman" w:hAnsi="Times New Roman" w:cs="Times New Roman"/>
          <w:b/>
          <w:sz w:val="26"/>
          <w:szCs w:val="26"/>
        </w:rPr>
        <w:t>IV. THUẬT NGỮ VÀ TỪ VIẾT TẮT</w:t>
      </w:r>
    </w:p>
    <w:p w:rsidR="00090EBD" w:rsidRDefault="00090EBD" w:rsidP="00090EBD">
      <w:pPr>
        <w:spacing w:after="120"/>
        <w:rPr>
          <w:rFonts w:ascii="Times New Roman" w:hAnsi="Times New Roman" w:cs="Times New Roman"/>
          <w:i/>
          <w:sz w:val="26"/>
          <w:szCs w:val="26"/>
        </w:rPr>
      </w:pPr>
      <w:r w:rsidRPr="000C7265">
        <w:rPr>
          <w:rFonts w:ascii="Times New Roman" w:hAnsi="Times New Roman" w:cs="Times New Roman"/>
          <w:b/>
          <w:sz w:val="26"/>
          <w:szCs w:val="26"/>
        </w:rPr>
        <w:t>4.1 Thuật ngữ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7265">
        <w:rPr>
          <w:rFonts w:ascii="Times New Roman" w:hAnsi="Times New Roman" w:cs="Times New Roman"/>
          <w:i/>
          <w:sz w:val="26"/>
          <w:szCs w:val="26"/>
        </w:rPr>
        <w:t>(Không có)</w:t>
      </w:r>
    </w:p>
    <w:p w:rsidR="00090EBD" w:rsidRPr="000C7265" w:rsidRDefault="00090EBD" w:rsidP="00090EBD">
      <w:pPr>
        <w:spacing w:after="120"/>
        <w:rPr>
          <w:rFonts w:ascii="Times New Roman" w:hAnsi="Times New Roman" w:cs="Times New Roman"/>
          <w:b/>
          <w:sz w:val="26"/>
          <w:szCs w:val="26"/>
        </w:rPr>
      </w:pPr>
      <w:r w:rsidRPr="000C7265">
        <w:rPr>
          <w:rFonts w:ascii="Times New Roman" w:hAnsi="Times New Roman" w:cs="Times New Roman"/>
          <w:b/>
          <w:sz w:val="26"/>
          <w:szCs w:val="26"/>
        </w:rPr>
        <w:t>4.2 Từ viết tắt</w:t>
      </w:r>
    </w:p>
    <w:p w:rsidR="00090EBD" w:rsidRDefault="00090EBD" w:rsidP="00090E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TCHC: Tổ chức hành chính</w:t>
      </w:r>
    </w:p>
    <w:p w:rsidR="00090EBD" w:rsidRDefault="00090EBD" w:rsidP="00090E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KHTC: Kế hoạch tài chính</w:t>
      </w:r>
    </w:p>
    <w:p w:rsidR="00090EBD" w:rsidRDefault="00090EBD" w:rsidP="00090E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BGH: Ban giám hiệu</w:t>
      </w:r>
    </w:p>
    <w:p w:rsidR="00090EBD" w:rsidRDefault="00090EBD" w:rsidP="00090E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HĐLĐ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vi-VN"/>
        </w:rPr>
        <w:t>Hợp đồng lao động</w:t>
      </w:r>
    </w:p>
    <w:p w:rsidR="00090EBD" w:rsidRPr="00090EBD" w:rsidRDefault="00090EBD" w:rsidP="00090E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HĐXĐTH: Hợp đồng xác định thời hạn</w:t>
      </w:r>
    </w:p>
    <w:p w:rsidR="00090EBD" w:rsidRPr="00775E2D" w:rsidRDefault="00090EBD" w:rsidP="00090E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CBGVNV: Cán bộ, giảng viên, nhân viên</w:t>
      </w:r>
    </w:p>
    <w:p w:rsidR="00775E2D" w:rsidRPr="00775E2D" w:rsidRDefault="00775E2D" w:rsidP="00090E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NLĐ: Người lao động</w:t>
      </w:r>
    </w:p>
    <w:p w:rsidR="00775E2D" w:rsidRPr="00775E2D" w:rsidRDefault="00775E2D" w:rsidP="00090E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lastRenderedPageBreak/>
        <w:t>ĐT&amp;CTSV: Đào tạo và công tác sinh viên</w:t>
      </w:r>
    </w:p>
    <w:p w:rsidR="00775E2D" w:rsidRPr="000C7265" w:rsidRDefault="00775E2D" w:rsidP="00090E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TH: Trường hợp</w:t>
      </w:r>
    </w:p>
    <w:p w:rsidR="007C2F72" w:rsidRPr="00725C56" w:rsidRDefault="008E55E5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25C56">
        <w:rPr>
          <w:rFonts w:ascii="Times New Roman" w:hAnsi="Times New Roman" w:cs="Times New Roman"/>
          <w:b/>
          <w:sz w:val="26"/>
          <w:szCs w:val="26"/>
          <w:lang w:val="vi-VN"/>
        </w:rPr>
        <w:t xml:space="preserve">V. NỘI DUNG </w:t>
      </w:r>
    </w:p>
    <w:p w:rsidR="008E55E5" w:rsidRPr="009527B9" w:rsidRDefault="008E55E5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9527B9">
        <w:rPr>
          <w:rFonts w:ascii="Times New Roman" w:hAnsi="Times New Roman" w:cs="Times New Roman"/>
          <w:b/>
          <w:sz w:val="26"/>
          <w:szCs w:val="26"/>
          <w:lang w:val="vi-VN"/>
        </w:rPr>
        <w:t>5.1 Sơ đồ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4678"/>
        <w:gridCol w:w="2567"/>
      </w:tblGrid>
      <w:tr w:rsidR="003A023D" w:rsidTr="00B26AFF">
        <w:trPr>
          <w:trHeight w:val="484"/>
        </w:trPr>
        <w:tc>
          <w:tcPr>
            <w:tcW w:w="2376" w:type="dxa"/>
            <w:vAlign w:val="center"/>
          </w:tcPr>
          <w:p w:rsidR="003A023D" w:rsidRPr="0057538E" w:rsidRDefault="003A023D" w:rsidP="00725C5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38E">
              <w:rPr>
                <w:rFonts w:ascii="Times New Roman" w:hAnsi="Times New Roman" w:cs="Times New Roman"/>
                <w:b/>
                <w:sz w:val="26"/>
                <w:szCs w:val="26"/>
              </w:rPr>
              <w:t>Trách nhiệm</w:t>
            </w:r>
          </w:p>
        </w:tc>
        <w:tc>
          <w:tcPr>
            <w:tcW w:w="4678" w:type="dxa"/>
            <w:vAlign w:val="center"/>
          </w:tcPr>
          <w:p w:rsidR="003A023D" w:rsidRPr="0057538E" w:rsidRDefault="003A023D" w:rsidP="00B26AF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38E">
              <w:rPr>
                <w:rFonts w:ascii="Times New Roman" w:hAnsi="Times New Roman" w:cs="Times New Roman"/>
                <w:b/>
                <w:sz w:val="26"/>
                <w:szCs w:val="26"/>
              </w:rPr>
              <w:t>Tiến trình</w:t>
            </w:r>
          </w:p>
        </w:tc>
        <w:tc>
          <w:tcPr>
            <w:tcW w:w="2567" w:type="dxa"/>
            <w:vAlign w:val="center"/>
          </w:tcPr>
          <w:p w:rsidR="003A023D" w:rsidRPr="0057538E" w:rsidRDefault="003A023D" w:rsidP="00B26AF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38E">
              <w:rPr>
                <w:rFonts w:ascii="Times New Roman" w:hAnsi="Times New Roman" w:cs="Times New Roman"/>
                <w:b/>
                <w:sz w:val="26"/>
                <w:szCs w:val="26"/>
              </w:rPr>
              <w:t>Hồ sơ/ Biểu mẫu</w:t>
            </w:r>
          </w:p>
        </w:tc>
      </w:tr>
      <w:tr w:rsidR="00C95195" w:rsidTr="00B26AFF">
        <w:tc>
          <w:tcPr>
            <w:tcW w:w="2376" w:type="dxa"/>
          </w:tcPr>
          <w:p w:rsidR="00C95195" w:rsidRDefault="00C95195" w:rsidP="00725C56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C95195" w:rsidRDefault="00C95195" w:rsidP="00725C56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Phòng TCHC</w:t>
            </w:r>
          </w:p>
          <w:p w:rsidR="00C95195" w:rsidRDefault="00C95195" w:rsidP="00725C56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vMerge w:val="restart"/>
          </w:tcPr>
          <w:p w:rsidR="00C95195" w:rsidRDefault="00D51056" w:rsidP="00B26AF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77470</wp:posOffset>
                      </wp:positionV>
                      <wp:extent cx="2924175" cy="5695950"/>
                      <wp:effectExtent l="0" t="0" r="28575" b="19050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4175" cy="5695950"/>
                                <a:chOff x="0" y="0"/>
                                <a:chExt cx="2924175" cy="5695950"/>
                              </a:xfrm>
                            </wpg:grpSpPr>
                            <wps:wsp>
                              <wps:cNvPr id="2" name="Rounded Rectangle 1"/>
                              <wps:cNvSpPr/>
                              <wps:spPr>
                                <a:xfrm>
                                  <a:off x="114300" y="0"/>
                                  <a:ext cx="2743200" cy="5715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95195" w:rsidRPr="003A023D" w:rsidRDefault="00C95195" w:rsidP="003A023D">
                                    <w:pPr>
                                      <w:pStyle w:val="NormalWeb"/>
                                      <w:spacing w:before="0" w:beforeAutospacing="0" w:after="0" w:afterAutospacing="0" w:line="240" w:lineRule="atLeast"/>
                                      <w:jc w:val="center"/>
                                      <w:rPr>
                                        <w:sz w:val="26"/>
                                        <w:szCs w:val="26"/>
                                        <w:lang w:val="vi-VN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6"/>
                                        <w:szCs w:val="26"/>
                                        <w:lang w:val="vi-VN"/>
                                      </w:rPr>
                                      <w:t>Thông báo danh sách nhân sự hết hạn hợp đồng</w:t>
                                    </w:r>
                                  </w:p>
                                </w:txbxContent>
                              </wps:txbx>
                              <wps:bodyPr vertOverflow="clip" horzOverflow="clip" wrap="square" rtlCol="0" anchor="ctr">
                                <a:noAutofit/>
                              </wps:bodyPr>
                            </wps:wsp>
                            <wps:wsp>
                              <wps:cNvPr id="1" name="Straight Arrow Connector 1"/>
                              <wps:cNvCnPr/>
                              <wps:spPr>
                                <a:xfrm>
                                  <a:off x="1476375" y="571500"/>
                                  <a:ext cx="0" cy="152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Rounded Rectangle 1"/>
                              <wps:cNvSpPr/>
                              <wps:spPr>
                                <a:xfrm>
                                  <a:off x="133350" y="723900"/>
                                  <a:ext cx="2743200" cy="4191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95195" w:rsidRPr="00F47ECA" w:rsidRDefault="00C95195" w:rsidP="00F47ECA">
                                    <w:pPr>
                                      <w:pStyle w:val="NormalWeb"/>
                                      <w:spacing w:before="0" w:beforeAutospacing="0" w:after="0" w:afterAutospacing="0" w:line="240" w:lineRule="atLeast"/>
                                      <w:jc w:val="center"/>
                                      <w:rPr>
                                        <w:i/>
                                        <w:sz w:val="26"/>
                                        <w:szCs w:val="26"/>
                                        <w:lang w:val="vi-VN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6"/>
                                        <w:szCs w:val="26"/>
                                        <w:lang w:val="vi-VN"/>
                                      </w:rPr>
                                      <w:t>Hoàn thành Bả</w:t>
                                    </w:r>
                                    <w:r w:rsidR="00F75832">
                                      <w:rPr>
                                        <w:color w:val="000000" w:themeColor="text1"/>
                                        <w:sz w:val="26"/>
                                        <w:szCs w:val="26"/>
                                        <w:lang w:val="vi-VN"/>
                                      </w:rPr>
                                      <w:t>n</w:t>
                                    </w:r>
                                    <w:r>
                                      <w:rPr>
                                        <w:color w:val="000000" w:themeColor="text1"/>
                                        <w:sz w:val="26"/>
                                        <w:szCs w:val="26"/>
                                        <w:lang w:val="vi-VN"/>
                                      </w:rPr>
                                      <w:t xml:space="preserve"> đánh giá tái ký</w:t>
                                    </w:r>
                                  </w:p>
                                </w:txbxContent>
                              </wps:txbx>
                              <wps:bodyPr vertOverflow="clip" horzOverflow="clip" wrap="square" rtlCol="0" anchor="ctr">
                                <a:noAutofit/>
                              </wps:bodyPr>
                            </wps:wsp>
                            <wps:wsp>
                              <wps:cNvPr id="6" name="Straight Arrow Connector 6"/>
                              <wps:cNvCnPr/>
                              <wps:spPr>
                                <a:xfrm>
                                  <a:off x="1457325" y="1143000"/>
                                  <a:ext cx="0" cy="2381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Rounded Rectangle 1"/>
                              <wps:cNvSpPr/>
                              <wps:spPr>
                                <a:xfrm>
                                  <a:off x="180975" y="1381125"/>
                                  <a:ext cx="2743200" cy="37147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95195" w:rsidRPr="00F47ECA" w:rsidRDefault="00C95195" w:rsidP="00F47ECA">
                                    <w:pPr>
                                      <w:pStyle w:val="NormalWeb"/>
                                      <w:spacing w:before="0" w:beforeAutospacing="0" w:after="120" w:afterAutospacing="0" w:line="360" w:lineRule="auto"/>
                                      <w:jc w:val="center"/>
                                      <w:rPr>
                                        <w:sz w:val="26"/>
                                        <w:szCs w:val="26"/>
                                        <w:lang w:val="vi-VN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6"/>
                                        <w:szCs w:val="26"/>
                                        <w:lang w:val="vi-VN"/>
                                      </w:rPr>
                                      <w:t>Đánh giá, nhận xét</w:t>
                                    </w:r>
                                  </w:p>
                                </w:txbxContent>
                              </wps:txbx>
                              <wps:bodyPr vertOverflow="clip" horzOverflow="clip" wrap="square" rtlCol="0" anchor="ctr">
                                <a:noAutofit/>
                              </wps:bodyPr>
                            </wps:wsp>
                            <wps:wsp>
                              <wps:cNvPr id="8" name="Straight Arrow Connector 8"/>
                              <wps:cNvCnPr/>
                              <wps:spPr>
                                <a:xfrm flipH="1">
                                  <a:off x="790575" y="1752600"/>
                                  <a:ext cx="666750" cy="2476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Flowchart: Preparation 11"/>
                              <wps:cNvSpPr/>
                              <wps:spPr>
                                <a:xfrm>
                                  <a:off x="0" y="2000250"/>
                                  <a:ext cx="1304925" cy="1066800"/>
                                </a:xfrm>
                                <a:prstGeom prst="flowChartPreparation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95195" w:rsidRPr="0057538E" w:rsidRDefault="00C95195" w:rsidP="003A023D">
                                    <w:pPr>
                                      <w:spacing w:after="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</w:pPr>
                                    <w:r w:rsidRPr="0057538E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t>Xem xét,phê duyệt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Straight Arrow Connector 12"/>
                              <wps:cNvCnPr/>
                              <wps:spPr>
                                <a:xfrm>
                                  <a:off x="704850" y="3067050"/>
                                  <a:ext cx="704850" cy="2476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Rounded Rectangle 1"/>
                              <wps:cNvSpPr/>
                              <wps:spPr>
                                <a:xfrm>
                                  <a:off x="133350" y="3314700"/>
                                  <a:ext cx="2743200" cy="37147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95195" w:rsidRPr="006F3191" w:rsidRDefault="00C95195" w:rsidP="003A023D">
                                    <w:pPr>
                                      <w:pStyle w:val="NormalWeb"/>
                                      <w:spacing w:before="0" w:beforeAutospacing="0" w:after="120" w:afterAutospacing="0" w:line="360" w:lineRule="auto"/>
                                      <w:jc w:val="center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6"/>
                                        <w:szCs w:val="26"/>
                                        <w:lang w:val="vi-VN"/>
                                      </w:rPr>
                                      <w:t>Soạn thảo HĐLĐ</w:t>
                                    </w:r>
                                    <w:r>
                                      <w:rPr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Overflow="clip" horzOverflow="clip" wrap="square" rtlCol="0" anchor="ctr">
                                <a:noAutofit/>
                              </wps:bodyPr>
                            </wps:wsp>
                            <wps:wsp>
                              <wps:cNvPr id="3" name="Straight Arrow Connector 3"/>
                              <wps:cNvCnPr/>
                              <wps:spPr>
                                <a:xfrm>
                                  <a:off x="1476375" y="1762125"/>
                                  <a:ext cx="666750" cy="2381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Flowchart: Preparation 15"/>
                              <wps:cNvSpPr/>
                              <wps:spPr>
                                <a:xfrm>
                                  <a:off x="1562100" y="2038350"/>
                                  <a:ext cx="1362075" cy="1028700"/>
                                </a:xfrm>
                                <a:prstGeom prst="flowChartPreparation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95195" w:rsidRPr="00C95195" w:rsidRDefault="00C95195" w:rsidP="00C95195">
                                    <w:pPr>
                                      <w:spacing w:after="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i/>
                                        <w:color w:val="000000" w:themeColor="text1"/>
                                        <w:sz w:val="26"/>
                                        <w:szCs w:val="26"/>
                                        <w:lang w:val="vi-VN"/>
                                      </w:rPr>
                                    </w:pPr>
                                    <w:r w:rsidRPr="00C95195">
                                      <w:rPr>
                                        <w:rFonts w:ascii="Times New Roman" w:hAnsi="Times New Roman" w:cs="Times New Roman"/>
                                        <w:i/>
                                        <w:color w:val="000000" w:themeColor="text1"/>
                                        <w:sz w:val="26"/>
                                        <w:szCs w:val="26"/>
                                        <w:lang w:val="vi-VN"/>
                                      </w:rPr>
                                      <w:t>*Thực hiện theo quy trình thôi việc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ounded Rectangle 1"/>
                              <wps:cNvSpPr/>
                              <wps:spPr>
                                <a:xfrm>
                                  <a:off x="152400" y="4010025"/>
                                  <a:ext cx="2743200" cy="37147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95195" w:rsidRPr="006F3191" w:rsidRDefault="00C95195" w:rsidP="00C95195">
                                    <w:pPr>
                                      <w:pStyle w:val="NormalWeb"/>
                                      <w:spacing w:before="0" w:beforeAutospacing="0" w:after="120" w:afterAutospacing="0" w:line="360" w:lineRule="auto"/>
                                      <w:jc w:val="center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6"/>
                                        <w:szCs w:val="26"/>
                                        <w:lang w:val="vi-VN"/>
                                      </w:rPr>
                                      <w:t>Ký HĐLĐ</w:t>
                                    </w:r>
                                  </w:p>
                                </w:txbxContent>
                              </wps:txbx>
                              <wps:bodyPr vertOverflow="clip" horzOverflow="clip" wrap="square" rtlCol="0" anchor="ctr">
                                <a:noAutofit/>
                              </wps:bodyPr>
                            </wps:wsp>
                            <wps:wsp>
                              <wps:cNvPr id="17" name="Straight Arrow Connector 17"/>
                              <wps:cNvCnPr/>
                              <wps:spPr>
                                <a:xfrm flipH="1">
                                  <a:off x="1476375" y="3686175"/>
                                  <a:ext cx="635" cy="3238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Rounded Rectangle 1"/>
                              <wps:cNvSpPr/>
                              <wps:spPr>
                                <a:xfrm>
                                  <a:off x="133350" y="4733925"/>
                                  <a:ext cx="2743200" cy="37147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95195" w:rsidRPr="006F3191" w:rsidRDefault="00C95195" w:rsidP="00C95195">
                                    <w:pPr>
                                      <w:pStyle w:val="NormalWeb"/>
                                      <w:spacing w:before="0" w:beforeAutospacing="0" w:after="120" w:afterAutospacing="0" w:line="360" w:lineRule="auto"/>
                                      <w:jc w:val="center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6"/>
                                        <w:szCs w:val="26"/>
                                        <w:lang w:val="vi-VN"/>
                                      </w:rPr>
                                      <w:t>Phê duyệt</w:t>
                                    </w:r>
                                  </w:p>
                                </w:txbxContent>
                              </wps:txbx>
                              <wps:bodyPr vertOverflow="clip" horzOverflow="clip" wrap="square" rtlCol="0" anchor="ctr">
                                <a:noAutofit/>
                              </wps:bodyPr>
                            </wps:wsp>
                            <wps:wsp>
                              <wps:cNvPr id="19" name="Straight Arrow Connector 19"/>
                              <wps:cNvCnPr/>
                              <wps:spPr>
                                <a:xfrm flipH="1">
                                  <a:off x="1447800" y="4381500"/>
                                  <a:ext cx="0" cy="3524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Rounded Rectangle 1"/>
                              <wps:cNvSpPr/>
                              <wps:spPr>
                                <a:xfrm>
                                  <a:off x="152400" y="5324475"/>
                                  <a:ext cx="2743200" cy="37147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95195" w:rsidRPr="006F3191" w:rsidRDefault="00C95195" w:rsidP="00C95195">
                                    <w:pPr>
                                      <w:pStyle w:val="NormalWeb"/>
                                      <w:spacing w:before="0" w:beforeAutospacing="0" w:after="120" w:afterAutospacing="0" w:line="360" w:lineRule="auto"/>
                                      <w:jc w:val="center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6"/>
                                        <w:szCs w:val="26"/>
                                        <w:lang w:val="vi-VN"/>
                                      </w:rPr>
                                      <w:t>Xác nhận tính lương</w:t>
                                    </w:r>
                                  </w:p>
                                </w:txbxContent>
                              </wps:txbx>
                              <wps:bodyPr vertOverflow="clip" horzOverflow="clip" wrap="square" rtlCol="0" anchor="ctr">
                                <a:noAutofit/>
                              </wps:bodyPr>
                            </wps:wsp>
                            <wps:wsp>
                              <wps:cNvPr id="21" name="Straight Arrow Connector 21"/>
                              <wps:cNvCnPr/>
                              <wps:spPr>
                                <a:xfrm>
                                  <a:off x="1447800" y="5105400"/>
                                  <a:ext cx="0" cy="2190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" o:spid="_x0000_s1026" style="position:absolute;margin-left:-5.1pt;margin-top:6.1pt;width:230.25pt;height:448.5pt;z-index:251703296" coordsize="29241,56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b+HpQYAACY4AAAOAAAAZHJzL2Uyb0RvYy54bWzsW21v2zYQ/j5g/4HQ99V6l23UKYJ06QYU&#10;bdB06GdGL7YAidQoJnb263dHUpTtWnVWb0HnKB8cvVB8Od09d/cc9frNpq7IQy7akrOF471yHZKz&#10;lGclWy6cPz5f/zJ1SCspy2jFWb5wHvPWeXPx80+v18089/mKV1kuCHTC2vm6WTgrKZv5ZNKmq7ym&#10;7Sve5AxuFlzUVMKpWE4yQdfQe11NfNeNJ2suskbwNG9buPpW33QuVP9FkafyY1G0uSTVwoG5SfUr&#10;1O8d/k4uXtP5UtBmVaZmGvQ7ZlHTksGgtqu3VFJyL8qvuqrLVPCWF/JVyusJL4oyzdUaYDWeu7ea&#10;d4LfN2oty/l62VgxgWj35PTd3aYfHm4EKbOFM3MIozW8IjUqmaFo1s1yDi3eiea2uRHmwlKf4Wo3&#10;hajxP6yDbJRQH61Q840kKVz0Z37oJZFDUrgXxbNoFhmxpyt4N189l65+PfLkpBt4gvOz01k3oEJt&#10;L6X2NCndrmiTK+G3KAMjJb+T0id+z7I8I59AxShbVjnxtMRUayuudt6C5A7IyvPCwAWNPCCwJAxA&#10;tY3AEi+CYxC9XTWdN6KV73JeEzxYOKAlLMN5KA2kD+9bqdt37XB4xq/LqoLrdF4xsgZbnbnwIvC8&#10;5VWZ4V118theVYI8UDAYsLOMrz/Dm3RIRVsJN+D1qj8zo61HYX4Vg2nia9BrVkfyscr1oJ/yAhQN&#10;NUKPiiae27FomuZMevrWima5ngIs3i5fgQI+oYRRMegQey5g5rZv08HhvrVUTHt8NFcIYR824vjW&#10;w/YJNTJn0j5cl4yLQyurYFVmZN2+E5IWDUpJbu420AQP73j2CLoGkCo/wk9RcXhXaVU2Dllx8df+&#10;tTVA18Jp/7ynIneIkNUV10hHWQrt4VGpJ8X45b3kRalUox/IzAXsRg//nxuQ1xnQrRS0XK4kuRSC&#10;r8kVZwxUmIsdO7piBnY6nepM32KOFyZxgPCC6GKNBV6tARFjR17kh1aROtjq7MPYUWtmZKeilWnA&#10;oFDZ921nV3PkpnvxW2ZC55KW1a8sI/KxAbSluHqjH0+0nyfo+GHjeIJ+P7dx9DIqhoxDWwRaEKrt&#10;82kq6JR2iCdDfRAEALWooYkfzLQa9hrqb+N96M28Y3o64v054L0KumzMcO6wH3fGNAj7MYIgWjgE&#10;W0+B/SgJfA37OpQyQeUe7vvB1INm2v+OuH8g4NKiGXHfhvhJp6on4/7UnZnIxAM1NHo4APxBApHM&#10;EUUdgf9sgN/v0O7cgR/4Hx1FDQL/tBPFMPCTAhKg3yBnVfmVYRsSSGA780oiP96Pq+I4TjDsQt7B&#10;hyxB0w7DafQY/ttc+tly4x84/PdspnoNOXi6okLOyY3IGyqoBLaTQIM+YjlO+OgEAIgd19ea2DsC&#10;L3DDGQYzqKqeG8fTYykA0gJXOKWtCSnbGEhWdxJQy6NoiuVueTBN/TZL9IRMdySETiOEVIIQdDpm&#10;/ITgmsJum/S6BPbvPdByN6CRinzdJY24oY/2iaP+OrYHkhRoJYfsEknV7wzo05kXhqC2Up2EUeLD&#10;idi+c7d9h93XinwCu4HZdTzUFiVVCF5/Abr+EkeFrrYpKnNyJTU3D4R/ml9eqmZAlDdUvme3Tdp5&#10;ACRuPm++UNEY6kZC2P+Bd5Qtne+ZgW6LqPbD0GCWSB70i56NEYYdIy6pc4duODUsQ+DGCZK7AE89&#10;yCTm/ugODQ09smEiO1R16qzI5OKm8OEFXSB3clrU02FBAEnPfty2w4eNadFLqX8odxfuubtdj3ZG&#10;ZRBrTYPwbz3/k9B/uwziJbH/Fdmwkw2NpBhGFugd92Lhrgo5kmIdFdvBv62GDGVDirsyPuN4NuRF&#10;oKOA/FgU8d1gigWSnXDFC2LfxfRe50T+1PiJ4fx9zIlwj4BV6LMskisnYTVtzInOKyeyRaKTQ0xd&#10;7UdwCWFbFTAuu+AyhpjtS9xio9DD1hnPnXn3bCFrMMaEJj2FOVB0Pci9b4ebQTyNcYPfjvuOA+O6&#10;A6jAat8+7LnbceNNt4tNMTbPsSvtR2bebc3oZD/QUw1hEgTIse9o6egHXq4fsNB39n7A7uwe9gNm&#10;t/e3Nt8M+IEwwWKVirSAVTB7lXvWGW5hAhdAQDZuwxkZh39AOGOx6V/af9lnA1Hgh2abTa+joxd4&#10;uV7Abj45dy/g2+0Mg14AmhzNBrYKjlActtgfeW5k9tf3dmWw34cvTY7tbBszgP/L3hv1zRV8jKbo&#10;RfPhHH7ttn2utur3n/dd/A0AAP//AwBQSwMEFAAGAAgAAAAhAJi8m4XgAAAACgEAAA8AAABkcnMv&#10;ZG93bnJldi54bWxMj8FKw0AQhu+C77CM4K3dTWrFxmxKKeqpCLaCeNtmp0lodjZkt0n69o4nPQ3D&#10;//HPN/l6cq0YsA+NJw3JXIFAKr1tqNLweXidPYEI0ZA1rSfUcMUA6+L2JjeZ9SN94LCPleASCpnR&#10;UMfYZVKGskZnwtx3SJydfO9M5LWvpO3NyOWulalSj9KZhvhCbTrc1lie9xen4W0042aRvAy782l7&#10;/T4s3792CWp9fzdtnkFEnOIfDL/6rA4FOx39hWwQrYZZolJGOUh5MvCwVAsQRw0rtUpBFrn8/0Lx&#10;AwAA//8DAFBLAQItABQABgAIAAAAIQC2gziS/gAAAOEBAAATAAAAAAAAAAAAAAAAAAAAAABbQ29u&#10;dGVudF9UeXBlc10ueG1sUEsBAi0AFAAGAAgAAAAhADj9If/WAAAAlAEAAAsAAAAAAAAAAAAAAAAA&#10;LwEAAF9yZWxzLy5yZWxzUEsBAi0AFAAGAAgAAAAhAEudv4elBgAAJjgAAA4AAAAAAAAAAAAAAAAA&#10;LgIAAGRycy9lMm9Eb2MueG1sUEsBAi0AFAAGAAgAAAAhAJi8m4XgAAAACgEAAA8AAAAAAAAAAAAA&#10;AAAA/wgAAGRycy9kb3ducmV2LnhtbFBLBQYAAAAABAAEAPMAAAAMCgAAAAA=&#10;">
                      <v:roundrect id="Rounded Rectangle 1" o:spid="_x0000_s1027" style="position:absolute;left:1143;width:27432;height:5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qdbb8A&#10;AADaAAAADwAAAGRycy9kb3ducmV2LnhtbESPS6vCMBSE94L/IRzhboqmCj6oRlFBcOtrf2iObbA5&#10;KU209f56I1y4y2FmvmFWm85W4kWNN44VjEcpCOLcacOFguvlMFyA8AFZY+WYFLzJw2bd760w067l&#10;E73OoRARwj5DBWUIdSalz0uy6EeuJo7e3TUWQ5RNIXWDbYTbSk7SdCYtGo4LJda0Lyl/nJ9WQXcx&#10;i2NiTHL7vU6LHR/aZO5apX4G3XYJIlAX/sN/7aNWMIHvlXgD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Op1tvwAAANoAAAAPAAAAAAAAAAAAAAAAAJgCAABkcnMvZG93bnJl&#10;di54bWxQSwUGAAAAAAQABAD1AAAAhAMAAAAA&#10;" filled="f" strokecolor="windowText" strokeweight="1.5pt">
                        <v:textbox>
                          <w:txbxContent>
                            <w:p w:rsidR="00C95195" w:rsidRPr="003A023D" w:rsidRDefault="00C95195" w:rsidP="003A023D">
                              <w:pPr>
                                <w:pStyle w:val="NormalWeb"/>
                                <w:spacing w:before="0" w:beforeAutospacing="0" w:after="0" w:afterAutospacing="0" w:line="240" w:lineRule="atLeast"/>
                                <w:jc w:val="center"/>
                                <w:rPr>
                                  <w:sz w:val="26"/>
                                  <w:szCs w:val="26"/>
                                  <w:lang w:val="vi-VN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6"/>
                                  <w:szCs w:val="26"/>
                                  <w:lang w:val="vi-VN"/>
                                </w:rPr>
                                <w:t>Thông báo danh sách nhân sự hết hạn hợp đồng</w:t>
                              </w:r>
                            </w:p>
                          </w:txbxContent>
                        </v:textbox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" o:spid="_x0000_s1028" type="#_x0000_t32" style="position:absolute;left:14763;top:5715;width:0;height:1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3Ikb0AAADaAAAADwAAAGRycy9kb3ducmV2LnhtbERPS4vCMBC+L/gfwgje1lQLq1SjiA+Q&#10;vfnA89CMbWkzKUms9d8bYWFPw8f3nOW6N43oyPnKsoLJOAFBnFtdcaHgejl8z0H4gKyxsUwKXuRh&#10;vRp8LTHT9skn6s6hEDGEfYYKyhDaTEqfl2TQj21LHLm7dQZDhK6Q2uEzhptGTpPkRxqsODaU2NK2&#10;pLw+P4yCitPA0116oN997WbFre5selVqNOw3CxCB+vAv/nMfdZwPn1c+V67e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1dyJG9AAAA2gAAAA8AAAAAAAAAAAAAAAAAoQIA&#10;AGRycy9kb3ducmV2LnhtbFBLBQYAAAAABAAEAPkAAACLAwAAAAA=&#10;" strokecolor="black [3213]">
                        <v:stroke endarrow="open"/>
                      </v:shape>
                      <v:roundrect id="Rounded Rectangle 1" o:spid="_x0000_s1029" style="position:absolute;left:1333;top:7239;width:27432;height:41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MFGcEA&#10;AADaAAAADwAAAGRycy9kb3ducmV2LnhtbESPT4vCMBTE7wt+h/CEvRRNd8FVqmlxBcHr+uf+aJ5t&#10;sHkpTbTVT28WBI/DzPyGWRWDbcSNOm8cK/iapiCIS6cNVwqOh+1kAcIHZI2NY1JwJw9FPvpYYaZd&#10;z39024dKRAj7DBXUIbSZlL6syaKfupY4emfXWQxRdpXUHfYRbhv5naY/0qLhuFBjS5uaysv+ahUM&#10;B7PYJcYkp8dxVv3ytk/mrlfqczyslyACDeEdfrV3WsEM/q/EGy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TBRnBAAAA2gAAAA8AAAAAAAAAAAAAAAAAmAIAAGRycy9kb3du&#10;cmV2LnhtbFBLBQYAAAAABAAEAPUAAACGAwAAAAA=&#10;" filled="f" strokecolor="windowText" strokeweight="1.5pt">
                        <v:textbox>
                          <w:txbxContent>
                            <w:p w:rsidR="00C95195" w:rsidRPr="00F47ECA" w:rsidRDefault="00C95195" w:rsidP="00F47ECA">
                              <w:pPr>
                                <w:pStyle w:val="NormalWeb"/>
                                <w:spacing w:before="0" w:beforeAutospacing="0" w:after="0" w:afterAutospacing="0" w:line="240" w:lineRule="atLeast"/>
                                <w:jc w:val="center"/>
                                <w:rPr>
                                  <w:i/>
                                  <w:sz w:val="26"/>
                                  <w:szCs w:val="26"/>
                                  <w:lang w:val="vi-VN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6"/>
                                  <w:szCs w:val="26"/>
                                  <w:lang w:val="vi-VN"/>
                                </w:rPr>
                                <w:t>Hoàn thành Bả</w:t>
                              </w:r>
                              <w:r w:rsidR="00F75832">
                                <w:rPr>
                                  <w:color w:val="000000" w:themeColor="text1"/>
                                  <w:sz w:val="26"/>
                                  <w:szCs w:val="26"/>
                                  <w:lang w:val="vi-VN"/>
                                </w:rPr>
                                <w:t>n</w:t>
                              </w:r>
                              <w:r>
                                <w:rPr>
                                  <w:color w:val="000000" w:themeColor="text1"/>
                                  <w:sz w:val="26"/>
                                  <w:szCs w:val="26"/>
                                  <w:lang w:val="vi-VN"/>
                                </w:rPr>
                                <w:t xml:space="preserve"> đánh giá tái ký</w:t>
                              </w:r>
                            </w:p>
                          </w:txbxContent>
                        </v:textbox>
                      </v:roundrect>
                      <v:shape id="Straight Arrow Connector 6" o:spid="_x0000_s1030" type="#_x0000_t32" style="position:absolute;left:14573;top:11430;width:0;height:2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RQ5cEAAADaAAAADwAAAGRycy9kb3ducmV2LnhtbESPwWrDMBBE74H+g9hCb7GcGNziWgmh&#10;raHk1sT0vFhb29haGUl13L+vAoEch5l5w5T7xYxiJud7ywo2SQqCuLG651ZBfa7WLyB8QNY4WiYF&#10;f+Rhv3tYlVhoe+Evmk+hFRHCvkAFXQhTIaVvOjLoEzsRR+/HOoMhStdK7fAS4WaU2zTNpcGe40KH&#10;E7111AynX6Og5yzw9j2r6PgxuOf2e5htViv19LgcXkEEWsI9fGt/agU5XK/EGyB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tFDlwQAAANoAAAAPAAAAAAAAAAAAAAAA&#10;AKECAABkcnMvZG93bnJldi54bWxQSwUGAAAAAAQABAD5AAAAjwMAAAAA&#10;" strokecolor="black [3213]">
                        <v:stroke endarrow="open"/>
                      </v:shape>
                      <v:roundrect id="Rounded Rectangle 1" o:spid="_x0000_s1031" style="position:absolute;left:1809;top:13811;width:27432;height:3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0+9cEA&#10;AADaAAAADwAAAGRycy9kb3ducmV2LnhtbESPQWvCQBSE74X+h+UJXkLdKLSR1FVaQfDaJL0/sq/J&#10;YvZtyG5N9Ne7guBxmJlvmM1usp040+CNYwXLRQqCuHbacKOgKg9vaxA+IGvsHJOCC3nYbV9fNphr&#10;N/IPnYvQiAhhn6OCNoQ+l9LXLVn0C9cTR+/PDRZDlEMj9YBjhNtOrtL0Q1o0HBda7GnfUn0q/q2C&#10;qTTrY2JM8nut3ptvPoxJ5kal5rPp6xNEoCk8w4/2USvI4H4l3gC5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NPvXBAAAA2gAAAA8AAAAAAAAAAAAAAAAAmAIAAGRycy9kb3du&#10;cmV2LnhtbFBLBQYAAAAABAAEAPUAAACGAwAAAAA=&#10;" filled="f" strokecolor="windowText" strokeweight="1.5pt">
                        <v:textbox>
                          <w:txbxContent>
                            <w:p w:rsidR="00C95195" w:rsidRPr="00F47ECA" w:rsidRDefault="00C95195" w:rsidP="00F47ECA">
                              <w:pPr>
                                <w:pStyle w:val="NormalWeb"/>
                                <w:spacing w:before="0" w:beforeAutospacing="0" w:after="120" w:afterAutospacing="0" w:line="360" w:lineRule="auto"/>
                                <w:jc w:val="center"/>
                                <w:rPr>
                                  <w:sz w:val="26"/>
                                  <w:szCs w:val="26"/>
                                  <w:lang w:val="vi-VN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6"/>
                                  <w:szCs w:val="26"/>
                                  <w:lang w:val="vi-VN"/>
                                </w:rPr>
                                <w:t>Đánh giá, nhận xét</w:t>
                              </w:r>
                            </w:p>
                          </w:txbxContent>
                        </v:textbox>
                      </v:roundrect>
                      <v:shape id="Straight Arrow Connector 8" o:spid="_x0000_s1032" type="#_x0000_t32" style="position:absolute;left:7905;top:17526;width:6668;height:247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GtwL0AAADaAAAADwAAAGRycy9kb3ducmV2LnhtbERPzWoCMRC+F3yHMEJvNWvBUrZGkdqC&#10;N1v1AaabcRO7mSxJqtu3dw6Cx4/vf74cQqfOlLKPbGA6qUARN9F6bg0c9p9Pr6ByQbbYRSYD/5Rh&#10;uRg9zLG28cLfdN6VVkkI5xoNuFL6WuvcOAqYJ7EnFu4YU8AiMLXaJrxIeOj0c1W96ICepcFhT++O&#10;mt/dX5DelT/N1sly8/Fz8l/J4fbYoTGP42H1BqrQUO7im3tjDchWuSI3QC+u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8xrcC9AAAA2gAAAA8AAAAAAAAAAAAAAAAAoQIA&#10;AGRycy9kb3ducmV2LnhtbFBLBQYAAAAABAAEAPkAAACLAwAAAAA=&#10;" strokecolor="black [3213]">
                        <v:stroke endarrow="open"/>
                      </v:shape>
                      <v:shapetype id="_x0000_t117" coordsize="21600,21600" o:spt="117" path="m4353,l17214,r4386,10800l17214,21600r-12861,l,10800xe">
                        <v:stroke joinstyle="miter"/>
                        <v:path gradientshapeok="t" o:connecttype="rect" textboxrect="4353,0,17214,21600"/>
                      </v:shapetype>
                      <v:shape id="Flowchart: Preparation 11" o:spid="_x0000_s1033" type="#_x0000_t117" style="position:absolute;top:20002;width:13049;height:10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5M38EA&#10;AADbAAAADwAAAGRycy9kb3ducmV2LnhtbERPTWvCQBC9F/wPywi9NRt7iDW6ilgspZfSKDkP2TEJ&#10;Zmfj7pqk/75bKPQ2j/c5m91kOjGQ861lBYskBUFcWd1yreB8Oj69gPABWWNnmRR8k4fddvawwVzb&#10;kb9oKEItYgj7HBU0IfS5lL5qyKBPbE8cuYt1BkOErpba4RjDTSef0zSTBluODQ32dGiouhZ3o2B5&#10;u/ZlkeHydeXHovyc3NvH3in1OJ/2axCBpvAv/nO/6zh/Ab+/xAP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eTN/BAAAA2wAAAA8AAAAAAAAAAAAAAAAAmAIAAGRycy9kb3du&#10;cmV2LnhtbFBLBQYAAAAABAAEAPUAAACGAwAAAAA=&#10;" fillcolor="white [3212]" strokecolor="black [3213]" strokeweight="1.5pt">
                        <v:textbox>
                          <w:txbxContent>
                            <w:p w:rsidR="00C95195" w:rsidRPr="0057538E" w:rsidRDefault="00C95195" w:rsidP="003A023D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5753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  <w:t>Xem xét,phê duyệt</w:t>
                              </w:r>
                            </w:p>
                          </w:txbxContent>
                        </v:textbox>
                      </v:shape>
                      <v:shape id="Straight Arrow Connector 12" o:spid="_x0000_s1034" type="#_x0000_t32" style="position:absolute;left:7048;top:30670;width:7049;height:24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MlQL8AAADbAAAADwAAAGRycy9kb3ducmV2LnhtbERPTWuDQBC9F/IflgnkVtcotMVkE0Ia&#10;ofRWKzkP7kRFd1Z2t8b++26h0Ns83ufsj4sZxUzO95YVbJMUBHFjdc+tgvqzfHwB4QOyxtEyKfgm&#10;D8fD6mGPhbZ3/qC5Cq2IIewLVNCFMBVS+qYjgz6xE3HkbtYZDBG6VmqH9xhuRpml6ZM02HNs6HCi&#10;c0fNUH0ZBT3ngbPXvKT3y+Ce2+sw27xWarNeTjsQgZbwL/5zv+k4P4PfX+IB8vA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MMlQL8AAADbAAAADwAAAAAAAAAAAAAAAACh&#10;AgAAZHJzL2Rvd25yZXYueG1sUEsFBgAAAAAEAAQA+QAAAI0DAAAAAA==&#10;" strokecolor="black [3213]">
                        <v:stroke endarrow="open"/>
                      </v:shape>
                      <v:roundrect id="Rounded Rectangle 1" o:spid="_x0000_s1035" style="position:absolute;left:1333;top:33147;width:27432;height:371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bT48AA&#10;AADbAAAADwAAAGRycy9kb3ducmV2LnhtbERPTWvCQBC9F/wPywheQt3U0jZEV1FByLUxvQ/ZMVnM&#10;zobs1qT99V1B6G0e73M2u8l24kaDN44VvCxTEMS104YbBdX59JyB8AFZY+eYFPyQh9129rTBXLuR&#10;P+lWhkbEEPY5KmhD6HMpfd2SRb90PXHkLm6wGCIcGqkHHGO47eQqTd+lRcOxocWeji3V1/LbKpjO&#10;JisSY5Kv3+qtOfBpTD7cqNRiPu3XIAJN4V/8cBc6zn+F+y/xAL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obT48AAAADbAAAADwAAAAAAAAAAAAAAAACYAgAAZHJzL2Rvd25y&#10;ZXYueG1sUEsFBgAAAAAEAAQA9QAAAIUDAAAAAA==&#10;" filled="f" strokecolor="windowText" strokeweight="1.5pt">
                        <v:textbox>
                          <w:txbxContent>
                            <w:p w:rsidR="00C95195" w:rsidRPr="006F3191" w:rsidRDefault="00C95195" w:rsidP="003A023D">
                              <w:pPr>
                                <w:pStyle w:val="NormalWeb"/>
                                <w:spacing w:before="0" w:beforeAutospacing="0" w:after="120" w:afterAutospacing="0" w:line="360" w:lineRule="auto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6"/>
                                  <w:szCs w:val="26"/>
                                  <w:lang w:val="vi-VN"/>
                                </w:rPr>
                                <w:t>Soạn thảo HĐLĐ</w:t>
                              </w:r>
                              <w:r>
                                <w:rPr>
                                  <w:color w:val="000000" w:themeColor="text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oundrect>
                      <v:shape id="Straight Arrow Connector 3" o:spid="_x0000_s1036" type="#_x0000_t32" style="position:absolute;left:14763;top:17621;width:6668;height:2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PzfcEAAADaAAAADwAAAGRycy9kb3ducmV2LnhtbESPwWrDMBBE74X+g9hCbo1cG5LgRgml&#10;jaHkFif0vFhb29haGUm1nb+PCoEch5l5w2z3s+nFSM63lhW8LRMQxJXVLdcKLufidQPCB2SNvWVS&#10;cCUP+93z0xZzbSc+0ViGWkQI+xwVNCEMuZS+asigX9qBOHq/1hkMUbpaaodThJtepkmykgZbjgsN&#10;DvTZUNWVf0ZBy1ng9Csr6Hjo3Lr+6UabXZRavMwf7yACzeERvre/tYIM/q/EGyB3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w/N9wQAAANoAAAAPAAAAAAAAAAAAAAAA&#10;AKECAABkcnMvZG93bnJldi54bWxQSwUGAAAAAAQABAD5AAAAjwMAAAAA&#10;" strokecolor="black [3213]">
                        <v:stroke endarrow="open"/>
                      </v:shape>
                      <v:shape id="Flowchart: Preparation 15" o:spid="_x0000_s1037" type="#_x0000_t117" style="position:absolute;left:15621;top:20383;width:13620;height:1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VK3MIA&#10;AADbAAAADwAAAGRycy9kb3ducmV2LnhtbERPS2vCQBC+C/6HZQq9NZsWfDS6EalYSi/FWDwP2TEJ&#10;yc7G3dWk/75bKHibj+85681oOnEj5xvLCp6TFARxaXXDlYLv4/5pCcIHZI2dZVLwQx42+XSyxkzb&#10;gQ90K0IlYgj7DBXUIfSZlL6syaBPbE8cubN1BkOErpLa4RDDTSdf0nQuDTYcG2rs6a2msi2uRsHi&#10;0vanYo6L3asfitPX6N4/t06px4dxuwIRaAx38b/7Q8f5M/j7JR4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pUrcwgAAANsAAAAPAAAAAAAAAAAAAAAAAJgCAABkcnMvZG93&#10;bnJldi54bWxQSwUGAAAAAAQABAD1AAAAhwMAAAAA&#10;" fillcolor="white [3212]" strokecolor="black [3213]" strokeweight="1.5pt">
                        <v:textbox>
                          <w:txbxContent>
                            <w:p w:rsidR="00C95195" w:rsidRPr="00C95195" w:rsidRDefault="00C95195" w:rsidP="00C95195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color w:val="000000" w:themeColor="text1"/>
                                  <w:sz w:val="26"/>
                                  <w:szCs w:val="26"/>
                                  <w:lang w:val="vi-VN"/>
                                </w:rPr>
                              </w:pPr>
                              <w:r w:rsidRPr="00C95195">
                                <w:rPr>
                                  <w:rFonts w:ascii="Times New Roman" w:hAnsi="Times New Roman" w:cs="Times New Roman"/>
                                  <w:i/>
                                  <w:color w:val="000000" w:themeColor="text1"/>
                                  <w:sz w:val="26"/>
                                  <w:szCs w:val="26"/>
                                  <w:lang w:val="vi-VN"/>
                                </w:rPr>
                                <w:t>*Thực hiện theo quy trình thôi việc</w:t>
                              </w:r>
                            </w:p>
                          </w:txbxContent>
                        </v:textbox>
                      </v:shape>
                      <v:roundrect id="Rounded Rectangle 1" o:spid="_x0000_s1038" style="position:absolute;left:1524;top:40100;width:27432;height:3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Fwe78A&#10;AADbAAAADwAAAGRycy9kb3ducmV2LnhtbERPS4vCMBC+L/gfwgh7KZrugg+qaXEFwev6uA/N2Aab&#10;SWmirf56syDsbT6+56yLwTbiTp03jhV8TVMQxKXThisFp+NusgThA7LGxjEpeJCHIh99rDHTrudf&#10;uh9CJWII+wwV1CG0mZS+rMmin7qWOHIX11kMEXaV1B32Mdw28jtN59Ki4dhQY0vbmsrr4WYVDEez&#10;3CfGJOfnaVb98K5PFq5X6nM8bFYgAg3hX/x273WcP4e/X+IBM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8XB7vwAAANsAAAAPAAAAAAAAAAAAAAAAAJgCAABkcnMvZG93bnJl&#10;di54bWxQSwUGAAAAAAQABAD1AAAAhAMAAAAA&#10;" filled="f" strokecolor="windowText" strokeweight="1.5pt">
                        <v:textbox>
                          <w:txbxContent>
                            <w:p w:rsidR="00C95195" w:rsidRPr="006F3191" w:rsidRDefault="00C95195" w:rsidP="00C95195">
                              <w:pPr>
                                <w:pStyle w:val="NormalWeb"/>
                                <w:spacing w:before="0" w:beforeAutospacing="0" w:after="120" w:afterAutospacing="0" w:line="360" w:lineRule="auto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6"/>
                                  <w:szCs w:val="26"/>
                                  <w:lang w:val="vi-VN"/>
                                </w:rPr>
                                <w:t>Ký HĐLĐ</w:t>
                              </w:r>
                            </w:p>
                          </w:txbxContent>
                        </v:textbox>
                      </v:roundrect>
                      <v:shape id="Straight Arrow Connector 17" o:spid="_x0000_s1039" type="#_x0000_t32" style="position:absolute;left:14763;top:36861;width:7;height:323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jxDMIAAADbAAAADwAAAGRycy9kb3ducmV2LnhtbESP0WoCMRBF3wX/IYzQN80q2JbVrIhW&#10;6Ftb6weMm3GTdTNZklS3f98UCn2b4d655856M7hO3ChE61nBfFaAIK69ttwoOH0eps8gYkLW2Hkm&#10;Bd8UYVONR2sstb/zB92OqRE5hGOJCkxKfSllrA05jDPfE2ft4oPDlNfQSB3wnsNdJxdF8SgdWs4E&#10;gz3tDNXX45fL3K1tl/uguX45t/Y9GHy7dKjUw2TYrkAkGtK/+e/6Vef6T/D7Sx5AV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EjxDMIAAADbAAAADwAAAAAAAAAAAAAA&#10;AAChAgAAZHJzL2Rvd25yZXYueG1sUEsFBgAAAAAEAAQA+QAAAJADAAAAAA==&#10;" strokecolor="black [3213]">
                        <v:stroke endarrow="open"/>
                      </v:shape>
                      <v:roundrect id="Rounded Rectangle 1" o:spid="_x0000_s1040" style="position:absolute;left:1333;top:47339;width:27432;height:3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JBksIA&#10;AADbAAAADwAAAGRycy9kb3ducmV2LnhtbESPQWvCQBCF7wX/wzKCl6CbCm0luooVBK9Vex+yY7KY&#10;nQ3Z1UR/vXMo9DbDe/PeN6vN4Bt1py66wAbeZzko4jJYx5WB82k/XYCKCdliE5gMPCjCZj16W2Fh&#10;Q88/dD+mSkkIxwIN1Cm1hdaxrMljnIWWWLRL6DwmWbtK2w57CfeNnuf5p/boWBpqbGlXU3k93ryB&#10;4eQWh8y57Pd5/qi+ed9nX6E3ZjIetktQiYb0b/67PljBF1j5RQb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IkGSwgAAANsAAAAPAAAAAAAAAAAAAAAAAJgCAABkcnMvZG93&#10;bnJldi54bWxQSwUGAAAAAAQABAD1AAAAhwMAAAAA&#10;" filled="f" strokecolor="windowText" strokeweight="1.5pt">
                        <v:textbox>
                          <w:txbxContent>
                            <w:p w:rsidR="00C95195" w:rsidRPr="006F3191" w:rsidRDefault="00C95195" w:rsidP="00C95195">
                              <w:pPr>
                                <w:pStyle w:val="NormalWeb"/>
                                <w:spacing w:before="0" w:beforeAutospacing="0" w:after="120" w:afterAutospacing="0" w:line="360" w:lineRule="auto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6"/>
                                  <w:szCs w:val="26"/>
                                  <w:lang w:val="vi-VN"/>
                                </w:rPr>
                                <w:t>Phê duyệt</w:t>
                              </w:r>
                            </w:p>
                          </w:txbxContent>
                        </v:textbox>
                      </v:roundrect>
                      <v:shape id="Straight Arrow Connector 19" o:spid="_x0000_s1041" type="#_x0000_t32" style="position:absolute;left:14478;top:43815;width:0;height:352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vA5cIAAADbAAAADwAAAGRycy9kb3ducmV2LnhtbESP0WoCMRBF3wX/IYzQN80qWNrVrIhW&#10;6Ftb6weMm3GTdTNZklS3f98UCn2b4d655856M7hO3ChE61nBfFaAIK69ttwoOH0epk8gYkLW2Hkm&#10;Bd8UYVONR2sstb/zB92OqRE5hGOJCkxKfSllrA05jDPfE2ft4oPDlNfQSB3wnsNdJxdF8SgdWs4E&#10;gz3tDNXX45fL3K1tl/uguX45t/Y9GHy7dKjUw2TYrkAkGtK/+e/6Vef6z/D7Sx5AV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pvA5cIAAADbAAAADwAAAAAAAAAAAAAA&#10;AAChAgAAZHJzL2Rvd25yZXYueG1sUEsFBgAAAAAEAAQA+QAAAJADAAAAAA==&#10;" strokecolor="black [3213]">
                        <v:stroke endarrow="open"/>
                      </v:shape>
                      <v:roundrect id="Rounded Rectangle 1" o:spid="_x0000_s1042" style="position:absolute;left:1524;top:53244;width:27432;height:3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iHKb4A&#10;AADbAAAADwAAAGRycy9kb3ducmV2LnhtbERPy4rCMBTdC/5DuIKboukIo1KbijMguPW1vzTXNtjc&#10;lCZjq19vFsIsD+edbwfbiAd13jhW8DVPQRCXThuuFFzO+9kahA/IGhvHpOBJHrbFeJRjpl3PR3qc&#10;QiViCPsMFdQhtJmUvqzJop+7ljhyN9dZDBF2ldQd9jHcNnKRpktp0XBsqLGl35rK++nPKhjOZn1I&#10;jEmur8t39cP7Plm5XqnpZNhtQAQawr/44z5oBYu4Pn6JP0AW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A4hym+AAAA2wAAAA8AAAAAAAAAAAAAAAAAmAIAAGRycy9kb3ducmV2&#10;LnhtbFBLBQYAAAAABAAEAPUAAACDAwAAAAA=&#10;" filled="f" strokecolor="windowText" strokeweight="1.5pt">
                        <v:textbox>
                          <w:txbxContent>
                            <w:p w:rsidR="00C95195" w:rsidRPr="006F3191" w:rsidRDefault="00C95195" w:rsidP="00C95195">
                              <w:pPr>
                                <w:pStyle w:val="NormalWeb"/>
                                <w:spacing w:before="0" w:beforeAutospacing="0" w:after="120" w:afterAutospacing="0" w:line="360" w:lineRule="auto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6"/>
                                  <w:szCs w:val="26"/>
                                  <w:lang w:val="vi-VN"/>
                                </w:rPr>
                                <w:t>Xác nhận tính lương</w:t>
                              </w:r>
                            </w:p>
                          </w:txbxContent>
                        </v:textbox>
                      </v:roundrect>
                      <v:shape id="Straight Arrow Connector 21" o:spid="_x0000_s1043" type="#_x0000_t32" style="position:absolute;left:14478;top:51054;width:0;height:2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1xisIAAADbAAAADwAAAGRycy9kb3ducmV2LnhtbESPwWrDMBBE74H+g9hCb7EcG9riRgml&#10;qSH01sT0vFhb29haGUmx3b+vAoEch5l5w2z3ixnERM53lhVskhQEcW11x42C6lyuX0H4gKxxsEwK&#10;/sjDfvew2mKh7czfNJ1CIyKEfYEK2hDGQkpft2TQJ3Ykjt6vdQZDlK6R2uEc4WaQWZo+S4Mdx4UW&#10;R/poqe5PF6Og4zxwdshL+vrs3Uvz0082r5R6elze30AEWsI9fGsftYJsA9cv8QfI3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n1xisIAAADbAAAADwAAAAAAAAAAAAAA&#10;AAChAgAAZHJzL2Rvd25yZXYueG1sUEsFBgAAAAAEAAQA+QAAAJADAAAAAA==&#10;" strokecolor="black [3213]">
                        <v:stroke endarrow="open"/>
                      </v:shape>
                    </v:group>
                  </w:pict>
                </mc:Fallback>
              </mc:AlternateContent>
            </w:r>
          </w:p>
          <w:p w:rsidR="00C95195" w:rsidRDefault="00C95195" w:rsidP="00B26A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5195" w:rsidRDefault="00C95195" w:rsidP="00B26A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5195" w:rsidRDefault="00C95195" w:rsidP="00B26A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5195" w:rsidRDefault="00C95195" w:rsidP="00B26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5195" w:rsidRDefault="00C95195" w:rsidP="00B26A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5195" w:rsidRDefault="00C95195" w:rsidP="00B26A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5195" w:rsidRDefault="00C95195" w:rsidP="00B26AFF">
            <w:pPr>
              <w:tabs>
                <w:tab w:val="left" w:pos="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C95195" w:rsidRDefault="00C95195" w:rsidP="00B26A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5195" w:rsidRDefault="00C95195" w:rsidP="00B26A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5195" w:rsidRDefault="00C95195" w:rsidP="00B26A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5195" w:rsidRDefault="00C95195" w:rsidP="00B26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5195" w:rsidRDefault="00C95195" w:rsidP="00B26A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5195" w:rsidRDefault="00C95195" w:rsidP="00B26A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5195" w:rsidRDefault="00C95195" w:rsidP="00B26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5195" w:rsidRDefault="00C95195" w:rsidP="00B26A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5195" w:rsidRDefault="00C95195" w:rsidP="00B26AFF">
            <w:pPr>
              <w:tabs>
                <w:tab w:val="left" w:pos="17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C95195" w:rsidRPr="00496B0F" w:rsidRDefault="00C95195" w:rsidP="00B26A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5195" w:rsidRDefault="00C95195" w:rsidP="00B26A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5195" w:rsidRDefault="00C95195" w:rsidP="00B26A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5195" w:rsidRDefault="00C95195" w:rsidP="00B26A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5195" w:rsidRPr="00496B0F" w:rsidRDefault="00C95195" w:rsidP="00B26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5195" w:rsidRPr="00496B0F" w:rsidRDefault="00C95195" w:rsidP="00B26AF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7" w:type="dxa"/>
            <w:vAlign w:val="center"/>
          </w:tcPr>
          <w:p w:rsidR="00C95195" w:rsidRDefault="00C95195" w:rsidP="00B26AF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C56" w:rsidTr="00B26AFF">
        <w:tc>
          <w:tcPr>
            <w:tcW w:w="2376" w:type="dxa"/>
          </w:tcPr>
          <w:p w:rsidR="00005023" w:rsidRDefault="00005023" w:rsidP="00725C56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05023" w:rsidRPr="00005023" w:rsidRDefault="00725C56" w:rsidP="0000502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Nhân sự</w:t>
            </w:r>
          </w:p>
        </w:tc>
        <w:tc>
          <w:tcPr>
            <w:tcW w:w="4678" w:type="dxa"/>
            <w:vMerge/>
          </w:tcPr>
          <w:p w:rsidR="00725C56" w:rsidRDefault="00725C56" w:rsidP="00B26AF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7" w:type="dxa"/>
            <w:vMerge w:val="restart"/>
            <w:vAlign w:val="center"/>
          </w:tcPr>
          <w:p w:rsidR="00725C56" w:rsidRPr="00F75832" w:rsidRDefault="00725C56" w:rsidP="00B26AF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Bản đánh giá dành cho CBGVNV đến hạn tái ký hợp đồng</w:t>
            </w:r>
          </w:p>
        </w:tc>
      </w:tr>
      <w:tr w:rsidR="00725C56" w:rsidTr="00B26AFF">
        <w:tc>
          <w:tcPr>
            <w:tcW w:w="2376" w:type="dxa"/>
          </w:tcPr>
          <w:p w:rsidR="00725C56" w:rsidRDefault="00725C56" w:rsidP="00725C56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Trưởng đơn vị</w:t>
            </w:r>
          </w:p>
          <w:p w:rsidR="00725C56" w:rsidRPr="00F47ECA" w:rsidRDefault="00725C56" w:rsidP="00725C56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Trưởng Phòng TCHC</w:t>
            </w:r>
          </w:p>
        </w:tc>
        <w:tc>
          <w:tcPr>
            <w:tcW w:w="4678" w:type="dxa"/>
            <w:vMerge/>
          </w:tcPr>
          <w:p w:rsidR="00725C56" w:rsidRDefault="00725C56" w:rsidP="00B26AF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7" w:type="dxa"/>
            <w:vMerge/>
            <w:vAlign w:val="center"/>
          </w:tcPr>
          <w:p w:rsidR="00725C56" w:rsidRDefault="00725C56" w:rsidP="00B26AF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C56" w:rsidTr="00005023">
        <w:trPr>
          <w:trHeight w:val="1815"/>
        </w:trPr>
        <w:tc>
          <w:tcPr>
            <w:tcW w:w="2376" w:type="dxa"/>
          </w:tcPr>
          <w:p w:rsidR="00725C56" w:rsidRDefault="00725C56" w:rsidP="00725C56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725C56" w:rsidRDefault="00725C56" w:rsidP="00725C56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BGH</w:t>
            </w:r>
          </w:p>
          <w:p w:rsidR="00725C56" w:rsidRPr="00F47ECA" w:rsidRDefault="00725C56" w:rsidP="0000502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678" w:type="dxa"/>
            <w:vMerge/>
          </w:tcPr>
          <w:p w:rsidR="00725C56" w:rsidRDefault="00725C56" w:rsidP="00B26AF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7" w:type="dxa"/>
            <w:vMerge/>
            <w:vAlign w:val="center"/>
          </w:tcPr>
          <w:p w:rsidR="00725C56" w:rsidRDefault="00725C56" w:rsidP="00B26AF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C56" w:rsidTr="00005023">
        <w:trPr>
          <w:trHeight w:val="1118"/>
        </w:trPr>
        <w:tc>
          <w:tcPr>
            <w:tcW w:w="2376" w:type="dxa"/>
            <w:vAlign w:val="center"/>
          </w:tcPr>
          <w:p w:rsidR="00725C56" w:rsidRPr="00F47ECA" w:rsidRDefault="00725C56" w:rsidP="00725C56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Phòng TCHC</w:t>
            </w:r>
          </w:p>
        </w:tc>
        <w:tc>
          <w:tcPr>
            <w:tcW w:w="4678" w:type="dxa"/>
            <w:vMerge/>
          </w:tcPr>
          <w:p w:rsidR="00725C56" w:rsidRDefault="00725C56" w:rsidP="00B26AF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7" w:type="dxa"/>
            <w:vMerge w:val="restart"/>
            <w:vAlign w:val="center"/>
          </w:tcPr>
          <w:p w:rsidR="00725C56" w:rsidRPr="00725C56" w:rsidRDefault="00725C56" w:rsidP="00B26AF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HĐLĐ</w:t>
            </w:r>
          </w:p>
        </w:tc>
      </w:tr>
      <w:tr w:rsidR="00725C56" w:rsidTr="00005023">
        <w:trPr>
          <w:trHeight w:val="992"/>
        </w:trPr>
        <w:tc>
          <w:tcPr>
            <w:tcW w:w="2376" w:type="dxa"/>
            <w:vAlign w:val="center"/>
          </w:tcPr>
          <w:p w:rsidR="00725C56" w:rsidRPr="00C95195" w:rsidRDefault="00725C56" w:rsidP="00725C56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Nhân sự</w:t>
            </w:r>
          </w:p>
        </w:tc>
        <w:tc>
          <w:tcPr>
            <w:tcW w:w="4678" w:type="dxa"/>
            <w:vMerge/>
          </w:tcPr>
          <w:p w:rsidR="00725C56" w:rsidRDefault="00725C56" w:rsidP="00B26AF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7" w:type="dxa"/>
            <w:vMerge/>
          </w:tcPr>
          <w:p w:rsidR="00725C56" w:rsidRDefault="00725C56" w:rsidP="00B26AF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C56" w:rsidTr="00005023">
        <w:trPr>
          <w:trHeight w:val="1262"/>
        </w:trPr>
        <w:tc>
          <w:tcPr>
            <w:tcW w:w="2376" w:type="dxa"/>
            <w:vAlign w:val="center"/>
          </w:tcPr>
          <w:p w:rsidR="00725C56" w:rsidRPr="00005023" w:rsidRDefault="00725C56" w:rsidP="0000502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BGH</w:t>
            </w:r>
          </w:p>
        </w:tc>
        <w:tc>
          <w:tcPr>
            <w:tcW w:w="4678" w:type="dxa"/>
            <w:vMerge/>
          </w:tcPr>
          <w:p w:rsidR="00725C56" w:rsidRDefault="00725C56" w:rsidP="00B26AF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7" w:type="dxa"/>
            <w:vMerge/>
          </w:tcPr>
          <w:p w:rsidR="00725C56" w:rsidRDefault="00725C56" w:rsidP="00B26AF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5195" w:rsidTr="00005023">
        <w:trPr>
          <w:trHeight w:val="840"/>
        </w:trPr>
        <w:tc>
          <w:tcPr>
            <w:tcW w:w="2376" w:type="dxa"/>
            <w:vAlign w:val="center"/>
          </w:tcPr>
          <w:p w:rsidR="00C95195" w:rsidRPr="007D3018" w:rsidRDefault="007D3018" w:rsidP="00725C56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Phòng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KHTC</w:t>
            </w:r>
          </w:p>
        </w:tc>
        <w:tc>
          <w:tcPr>
            <w:tcW w:w="4678" w:type="dxa"/>
            <w:vMerge/>
          </w:tcPr>
          <w:p w:rsidR="00C95195" w:rsidRDefault="00C95195" w:rsidP="00B26AF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7" w:type="dxa"/>
          </w:tcPr>
          <w:p w:rsidR="00C95195" w:rsidRPr="00725C56" w:rsidRDefault="00725C56" w:rsidP="00B26AF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Công văn lương</w:t>
            </w:r>
          </w:p>
        </w:tc>
      </w:tr>
    </w:tbl>
    <w:p w:rsidR="00725C56" w:rsidRDefault="00725C56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725C56" w:rsidRDefault="00725C56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br w:type="page"/>
      </w:r>
    </w:p>
    <w:p w:rsidR="003A023D" w:rsidRDefault="00725C56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25C56"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5.2 Mô tả chi tiết quy trình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3"/>
        <w:gridCol w:w="2664"/>
        <w:gridCol w:w="3118"/>
        <w:gridCol w:w="1560"/>
        <w:gridCol w:w="1701"/>
      </w:tblGrid>
      <w:tr w:rsidR="00725C56" w:rsidRPr="008E21C2" w:rsidTr="007D3018">
        <w:trPr>
          <w:trHeight w:val="506"/>
        </w:trPr>
        <w:tc>
          <w:tcPr>
            <w:tcW w:w="563" w:type="dxa"/>
            <w:vAlign w:val="center"/>
          </w:tcPr>
          <w:p w:rsidR="00725C56" w:rsidRPr="008E21C2" w:rsidRDefault="00725C56" w:rsidP="007D301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1C2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664" w:type="dxa"/>
            <w:vAlign w:val="center"/>
          </w:tcPr>
          <w:p w:rsidR="00725C56" w:rsidRPr="008E21C2" w:rsidRDefault="00725C56" w:rsidP="004869E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1C2">
              <w:rPr>
                <w:rFonts w:ascii="Times New Roman" w:hAnsi="Times New Roman" w:cs="Times New Roman"/>
                <w:b/>
                <w:sz w:val="26"/>
                <w:szCs w:val="26"/>
              </w:rPr>
              <w:t>Trình tự thực hiện</w:t>
            </w:r>
          </w:p>
        </w:tc>
        <w:tc>
          <w:tcPr>
            <w:tcW w:w="3118" w:type="dxa"/>
            <w:vAlign w:val="center"/>
          </w:tcPr>
          <w:p w:rsidR="00725C56" w:rsidRPr="008E21C2" w:rsidRDefault="00725C56" w:rsidP="004869E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1C2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560" w:type="dxa"/>
            <w:vAlign w:val="center"/>
          </w:tcPr>
          <w:p w:rsidR="00725C56" w:rsidRPr="008E21C2" w:rsidRDefault="00725C56" w:rsidP="007D301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1C2">
              <w:rPr>
                <w:rFonts w:ascii="Times New Roman" w:hAnsi="Times New Roman" w:cs="Times New Roman"/>
                <w:b/>
                <w:sz w:val="26"/>
                <w:szCs w:val="26"/>
              </w:rPr>
              <w:t>Trách nhiệm</w:t>
            </w:r>
          </w:p>
        </w:tc>
        <w:tc>
          <w:tcPr>
            <w:tcW w:w="1701" w:type="dxa"/>
            <w:vAlign w:val="center"/>
          </w:tcPr>
          <w:p w:rsidR="00725C56" w:rsidRPr="008E21C2" w:rsidRDefault="00725C56" w:rsidP="007D301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1C2">
              <w:rPr>
                <w:rFonts w:ascii="Times New Roman" w:hAnsi="Times New Roman" w:cs="Times New Roman"/>
                <w:b/>
                <w:sz w:val="26"/>
                <w:szCs w:val="26"/>
              </w:rPr>
              <w:t>Biểu mẫu</w:t>
            </w:r>
          </w:p>
        </w:tc>
      </w:tr>
      <w:tr w:rsidR="00725C56" w:rsidTr="007D3018">
        <w:tc>
          <w:tcPr>
            <w:tcW w:w="563" w:type="dxa"/>
            <w:vAlign w:val="center"/>
          </w:tcPr>
          <w:p w:rsidR="00725C56" w:rsidRDefault="00725C56" w:rsidP="007D3018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4" w:type="dxa"/>
          </w:tcPr>
          <w:p w:rsidR="00725C56" w:rsidRDefault="00725C56" w:rsidP="004869E9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hòng </w:t>
            </w:r>
            <w:r w:rsidRPr="00725C56">
              <w:rPr>
                <w:rFonts w:ascii="Times New Roman" w:hAnsi="Times New Roman" w:cs="Times New Roman"/>
                <w:sz w:val="26"/>
                <w:szCs w:val="26"/>
              </w:rPr>
              <w:t>TCHC gửi danh sách NLĐ hết hạn hợp đồng trong tháng đế</w:t>
            </w:r>
            <w:r w:rsidR="004E4AC8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="004E4AC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nhân sự</w:t>
            </w:r>
            <w:r w:rsidRPr="00725C56">
              <w:rPr>
                <w:rFonts w:ascii="Times New Roman" w:hAnsi="Times New Roman" w:cs="Times New Roman"/>
                <w:sz w:val="26"/>
                <w:szCs w:val="26"/>
              </w:rPr>
              <w:t xml:space="preserve"> và Trưởng đơn vị trực thuộc qua mail</w:t>
            </w:r>
          </w:p>
        </w:tc>
        <w:tc>
          <w:tcPr>
            <w:tcW w:w="3118" w:type="dxa"/>
          </w:tcPr>
          <w:p w:rsidR="00725C56" w:rsidRPr="00725C56" w:rsidRDefault="00725C56" w:rsidP="004869E9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725C56">
              <w:rPr>
                <w:rFonts w:ascii="Times New Roman" w:hAnsi="Times New Roman" w:cs="Times New Roman"/>
                <w:sz w:val="26"/>
                <w:szCs w:val="26"/>
              </w:rPr>
              <w:t>HĐ thử việc: Báo trước ít nhất 15 ngày so với thời gian hết hạn hợp đồng</w:t>
            </w:r>
          </w:p>
          <w:p w:rsidR="00725C56" w:rsidRPr="00725C56" w:rsidRDefault="00725C56" w:rsidP="004869E9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090EBD">
              <w:rPr>
                <w:rFonts w:ascii="Times New Roman" w:hAnsi="Times New Roman" w:cs="Times New Roman"/>
                <w:sz w:val="26"/>
                <w:szCs w:val="26"/>
              </w:rPr>
              <w:t>HĐ</w:t>
            </w:r>
            <w:r w:rsidRPr="00725C56">
              <w:rPr>
                <w:rFonts w:ascii="Times New Roman" w:hAnsi="Times New Roman" w:cs="Times New Roman"/>
                <w:sz w:val="26"/>
                <w:szCs w:val="26"/>
              </w:rPr>
              <w:t>XĐTH từ 12 đến 36 tháng: Báo trước 30 ngày so với thời gian hết hạn hợp đồng</w:t>
            </w:r>
          </w:p>
          <w:p w:rsidR="00725C56" w:rsidRDefault="00725C56" w:rsidP="004869E9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090EBD">
              <w:rPr>
                <w:rFonts w:ascii="Times New Roman" w:hAnsi="Times New Roman" w:cs="Times New Roman"/>
                <w:sz w:val="26"/>
                <w:szCs w:val="26"/>
              </w:rPr>
              <w:t>HĐ</w:t>
            </w:r>
            <w:r w:rsidRPr="00725C56">
              <w:rPr>
                <w:rFonts w:ascii="Times New Roman" w:hAnsi="Times New Roman" w:cs="Times New Roman"/>
                <w:sz w:val="26"/>
                <w:szCs w:val="26"/>
              </w:rPr>
              <w:t>XĐTH dưới 12 tháng: báo trước 18 ngày so với thời gian hết hạn hợp đồng</w:t>
            </w:r>
          </w:p>
        </w:tc>
        <w:tc>
          <w:tcPr>
            <w:tcW w:w="1560" w:type="dxa"/>
            <w:vAlign w:val="center"/>
          </w:tcPr>
          <w:p w:rsidR="00725C56" w:rsidRPr="004E4AC8" w:rsidRDefault="004E4AC8" w:rsidP="007D3018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Phòng TCHC</w:t>
            </w:r>
          </w:p>
        </w:tc>
        <w:tc>
          <w:tcPr>
            <w:tcW w:w="1701" w:type="dxa"/>
            <w:vAlign w:val="center"/>
          </w:tcPr>
          <w:p w:rsidR="00725C56" w:rsidRDefault="00725C56" w:rsidP="007D3018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69E9" w:rsidTr="007D3018">
        <w:tc>
          <w:tcPr>
            <w:tcW w:w="563" w:type="dxa"/>
            <w:vAlign w:val="center"/>
          </w:tcPr>
          <w:p w:rsidR="004869E9" w:rsidRDefault="004869E9" w:rsidP="007D3018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64" w:type="dxa"/>
          </w:tcPr>
          <w:p w:rsidR="004869E9" w:rsidRPr="004E4AC8" w:rsidRDefault="004869E9" w:rsidP="004869E9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Nhân sự hoàn thành phần thông tin chung và tự đánh giá</w:t>
            </w:r>
          </w:p>
        </w:tc>
        <w:tc>
          <w:tcPr>
            <w:tcW w:w="3118" w:type="dxa"/>
          </w:tcPr>
          <w:p w:rsidR="004869E9" w:rsidRPr="009E0AA8" w:rsidRDefault="004869E9" w:rsidP="004869E9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Trong vòng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Pr="00316B93">
              <w:rPr>
                <w:rFonts w:ascii="Times New Roman" w:hAnsi="Times New Roman" w:cs="Times New Roman"/>
                <w:sz w:val="26"/>
                <w:szCs w:val="26"/>
              </w:rPr>
              <w:t xml:space="preserve"> ngày kể từ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ngày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Phòng TCHC gửi danh sách</w:t>
            </w:r>
          </w:p>
        </w:tc>
        <w:tc>
          <w:tcPr>
            <w:tcW w:w="1560" w:type="dxa"/>
            <w:vAlign w:val="center"/>
          </w:tcPr>
          <w:p w:rsidR="004869E9" w:rsidRDefault="004869E9" w:rsidP="007D3018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Nhân sự</w:t>
            </w:r>
          </w:p>
        </w:tc>
        <w:tc>
          <w:tcPr>
            <w:tcW w:w="1701" w:type="dxa"/>
            <w:vMerge w:val="restart"/>
            <w:vAlign w:val="center"/>
          </w:tcPr>
          <w:p w:rsidR="004869E9" w:rsidRPr="004869E9" w:rsidRDefault="004869E9" w:rsidP="007D3018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Bản đánh giá dành cho CBGVNV đến hạn tái ký hợp đồng</w:t>
            </w:r>
          </w:p>
        </w:tc>
      </w:tr>
      <w:tr w:rsidR="004869E9" w:rsidTr="007D3018">
        <w:tc>
          <w:tcPr>
            <w:tcW w:w="563" w:type="dxa"/>
            <w:vAlign w:val="center"/>
          </w:tcPr>
          <w:p w:rsidR="004869E9" w:rsidRDefault="004869E9" w:rsidP="007D3018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64" w:type="dxa"/>
          </w:tcPr>
          <w:p w:rsidR="004869E9" w:rsidRDefault="004869E9" w:rsidP="004869E9">
            <w:pPr>
              <w:spacing w:after="120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Nhân sự gửi Bản đánh giá cho người hướng dẫn nhận xét </w:t>
            </w:r>
            <w:r w:rsidRPr="009E0AA8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(nếu có)</w:t>
            </w:r>
          </w:p>
          <w:p w:rsidR="004869E9" w:rsidRPr="009E0AA8" w:rsidRDefault="004869E9" w:rsidP="004869E9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Nhân sự gửi Bản đánh giá cho Trưởng đơn vị Phòng ĐT&amp;CTSV nhận xét </w:t>
            </w:r>
            <w:r w:rsidRPr="009E0AA8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(trường hợp nhân sự có tham gia công tác giảng dạy)</w:t>
            </w:r>
          </w:p>
        </w:tc>
        <w:tc>
          <w:tcPr>
            <w:tcW w:w="3118" w:type="dxa"/>
          </w:tcPr>
          <w:p w:rsidR="004869E9" w:rsidRPr="009E0AA8" w:rsidRDefault="004869E9" w:rsidP="004869E9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Trong vòng 3 ngày kể từ ngày Phòng TCHC gửi danh sách</w:t>
            </w:r>
          </w:p>
        </w:tc>
        <w:tc>
          <w:tcPr>
            <w:tcW w:w="1560" w:type="dxa"/>
            <w:vAlign w:val="center"/>
          </w:tcPr>
          <w:p w:rsidR="004869E9" w:rsidRDefault="004869E9" w:rsidP="007D3018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Người hướng dẫn</w:t>
            </w:r>
          </w:p>
          <w:p w:rsidR="004869E9" w:rsidRPr="009E0AA8" w:rsidRDefault="004869E9" w:rsidP="007D3018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Trưởng Phòng ĐT&amp;CTSV</w:t>
            </w:r>
          </w:p>
        </w:tc>
        <w:tc>
          <w:tcPr>
            <w:tcW w:w="1701" w:type="dxa"/>
            <w:vMerge/>
            <w:vAlign w:val="center"/>
          </w:tcPr>
          <w:p w:rsidR="004869E9" w:rsidRDefault="004869E9" w:rsidP="007D3018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69E9" w:rsidTr="007D3018">
        <w:tc>
          <w:tcPr>
            <w:tcW w:w="563" w:type="dxa"/>
            <w:vAlign w:val="center"/>
          </w:tcPr>
          <w:p w:rsidR="004869E9" w:rsidRDefault="004869E9" w:rsidP="007D3018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64" w:type="dxa"/>
          </w:tcPr>
          <w:p w:rsidR="004869E9" w:rsidRPr="009E0AA8" w:rsidRDefault="004869E9" w:rsidP="004869E9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Nhân sự trình Bản đánh giá cho Trưởng đơn vị xem xét và đề nghị thời gian tái ký</w:t>
            </w:r>
          </w:p>
        </w:tc>
        <w:tc>
          <w:tcPr>
            <w:tcW w:w="3118" w:type="dxa"/>
          </w:tcPr>
          <w:p w:rsidR="004869E9" w:rsidRPr="009E0AA8" w:rsidRDefault="004869E9" w:rsidP="004869E9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Trong vòng 5 ngày kể từ ngày Phòng TCHC gửi danh sách</w:t>
            </w:r>
          </w:p>
        </w:tc>
        <w:tc>
          <w:tcPr>
            <w:tcW w:w="1560" w:type="dxa"/>
            <w:vAlign w:val="center"/>
          </w:tcPr>
          <w:p w:rsidR="004869E9" w:rsidRDefault="004869E9" w:rsidP="007D3018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Nhân sự</w:t>
            </w:r>
          </w:p>
          <w:p w:rsidR="004869E9" w:rsidRPr="009E0AA8" w:rsidRDefault="004869E9" w:rsidP="007D3018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Trưởng đơn vị</w:t>
            </w:r>
          </w:p>
        </w:tc>
        <w:tc>
          <w:tcPr>
            <w:tcW w:w="1701" w:type="dxa"/>
            <w:vMerge/>
            <w:vAlign w:val="center"/>
          </w:tcPr>
          <w:p w:rsidR="004869E9" w:rsidRDefault="004869E9" w:rsidP="007D3018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69E9" w:rsidTr="007D3018">
        <w:trPr>
          <w:trHeight w:val="1701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4869E9" w:rsidRDefault="004869E9" w:rsidP="007D3018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4869E9" w:rsidRPr="009E0AA8" w:rsidRDefault="004869E9" w:rsidP="004869E9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Nhân sự trình Bản đánh giá đến Trưởng Phòng TCHC nhận xét và nêu ý kiến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869E9" w:rsidRPr="00005023" w:rsidRDefault="004869E9" w:rsidP="004869E9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Trong vòng 7 ngày kể từ ngày Phòng TCHC gửi danh sách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869E9" w:rsidRDefault="004869E9" w:rsidP="007D3018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Nhân sự</w:t>
            </w:r>
          </w:p>
          <w:p w:rsidR="004869E9" w:rsidRDefault="004869E9" w:rsidP="007D3018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4869E9" w:rsidRDefault="004869E9" w:rsidP="007D3018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69E9" w:rsidTr="007D3018">
        <w:trPr>
          <w:trHeight w:val="9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E9" w:rsidRDefault="004869E9" w:rsidP="007D3018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9" w:rsidRDefault="004869E9" w:rsidP="004869E9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TH đồng ý tái ký: Phòng TCHC trình BGH phê duyệt</w:t>
            </w:r>
          </w:p>
          <w:p w:rsidR="004869E9" w:rsidRPr="00005023" w:rsidRDefault="004869E9" w:rsidP="004869E9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 xml:space="preserve">- </w:t>
            </w:r>
            <w:r w:rsidRPr="00005023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TH không đồng ý tái ký: Thực hiện theo Quy trình thôi việc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9" w:rsidRPr="008B072E" w:rsidRDefault="004869E9" w:rsidP="004869E9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Trong vòng 10 ngày Phòng TCHC gửi danh sách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E9" w:rsidRDefault="004869E9" w:rsidP="007D3018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Phòng TCHC</w:t>
            </w:r>
          </w:p>
          <w:p w:rsidR="004869E9" w:rsidRPr="008B072E" w:rsidRDefault="004869E9" w:rsidP="007D3018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BGH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E9" w:rsidRPr="008B072E" w:rsidRDefault="004869E9" w:rsidP="007D3018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4869E9" w:rsidTr="007D301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E9" w:rsidRDefault="004869E9" w:rsidP="007D3018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9" w:rsidRPr="008B072E" w:rsidRDefault="004869E9" w:rsidP="004869E9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Phòng TCHC soạn thảo HĐLĐ và liên hệ nhân viên đến trực tiếp ký HĐLĐ qua 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9" w:rsidRPr="008B072E" w:rsidRDefault="004869E9" w:rsidP="004869E9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Trong vòng 3 ngày kể từ ngày BGH phê duyệt Bản đánh giá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E9" w:rsidRDefault="004869E9" w:rsidP="007D3018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Phòng TCHC</w:t>
            </w:r>
          </w:p>
          <w:p w:rsidR="004869E9" w:rsidRPr="008B072E" w:rsidRDefault="004869E9" w:rsidP="007D3018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Nhân sự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9E9" w:rsidRPr="004869E9" w:rsidRDefault="004869E9" w:rsidP="007D3018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HĐLĐ</w:t>
            </w:r>
          </w:p>
        </w:tc>
      </w:tr>
      <w:tr w:rsidR="004869E9" w:rsidTr="007D3018"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:rsidR="004869E9" w:rsidRDefault="004869E9" w:rsidP="007D3018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4869E9" w:rsidRDefault="004869E9" w:rsidP="004869E9">
            <w:pPr>
              <w:spacing w:after="120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Phòng TCHC trình BGH phê duyệt HĐLĐ </w:t>
            </w:r>
            <w:r w:rsidRPr="008B072E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(đã có chữ ký của nhân sự)</w:t>
            </w:r>
          </w:p>
          <w:p w:rsidR="004869E9" w:rsidRPr="008B072E" w:rsidRDefault="004869E9" w:rsidP="004869E9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Phòng TCHC liên hệ nhân sự nhận lại 1 bản HĐLĐ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869E9" w:rsidRPr="008B072E" w:rsidRDefault="004869E9" w:rsidP="004869E9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Trong vòng 7 ngày kể từ ngày nhân sự ký HĐLĐ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69E9" w:rsidRDefault="004869E9" w:rsidP="007D3018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Nhân sự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9E9" w:rsidRDefault="004869E9" w:rsidP="007D3018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C56" w:rsidTr="007D3018">
        <w:tc>
          <w:tcPr>
            <w:tcW w:w="563" w:type="dxa"/>
            <w:vAlign w:val="center"/>
          </w:tcPr>
          <w:p w:rsidR="00725C56" w:rsidRDefault="00725C56" w:rsidP="007D3018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64" w:type="dxa"/>
          </w:tcPr>
          <w:p w:rsidR="00725C56" w:rsidRPr="004869E9" w:rsidRDefault="004869E9" w:rsidP="004869E9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Phòng TCHC scan bản HĐLĐ đã mộc và chữ ký đầy đủ của 2 bên gửi về Phòng KHTC xác nhận tính lương cho nhân sự</w:t>
            </w:r>
          </w:p>
        </w:tc>
        <w:tc>
          <w:tcPr>
            <w:tcW w:w="3118" w:type="dxa"/>
          </w:tcPr>
          <w:p w:rsidR="004869E9" w:rsidRPr="004869E9" w:rsidRDefault="004869E9" w:rsidP="004869E9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9E9">
              <w:rPr>
                <w:rFonts w:ascii="Times New Roman" w:hAnsi="Times New Roman" w:cs="Times New Roman"/>
                <w:sz w:val="26"/>
                <w:szCs w:val="26"/>
              </w:rPr>
              <w:t xml:space="preserve">Trường hợp HĐLĐ được kí: </w:t>
            </w:r>
          </w:p>
          <w:p w:rsidR="004869E9" w:rsidRPr="004869E9" w:rsidRDefault="004869E9" w:rsidP="004869E9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4869E9">
              <w:rPr>
                <w:rFonts w:ascii="Times New Roman" w:hAnsi="Times New Roman" w:cs="Times New Roman"/>
                <w:sz w:val="26"/>
                <w:szCs w:val="26"/>
              </w:rPr>
              <w:t>Từ ngày 1 đế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ngày 10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gửi </w:t>
            </w:r>
            <w:r w:rsidRPr="004869E9">
              <w:rPr>
                <w:rFonts w:ascii="Times New Roman" w:hAnsi="Times New Roman" w:cs="Times New Roman"/>
                <w:sz w:val="26"/>
                <w:szCs w:val="26"/>
              </w:rPr>
              <w:t>chậm nhất ngày 15 của tháng đó</w:t>
            </w:r>
          </w:p>
          <w:p w:rsidR="004869E9" w:rsidRPr="004869E9" w:rsidRDefault="007D3018" w:rsidP="004869E9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869E9" w:rsidRPr="004869E9">
              <w:rPr>
                <w:rFonts w:ascii="Times New Roman" w:hAnsi="Times New Roman" w:cs="Times New Roman"/>
                <w:sz w:val="26"/>
                <w:szCs w:val="26"/>
              </w:rPr>
              <w:t>Từ ngày 11 đến 20</w:t>
            </w:r>
            <w:r w:rsidR="004869E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gửi </w:t>
            </w:r>
            <w:r w:rsidR="004869E9" w:rsidRPr="004869E9">
              <w:rPr>
                <w:rFonts w:ascii="Times New Roman" w:hAnsi="Times New Roman" w:cs="Times New Roman"/>
                <w:sz w:val="26"/>
                <w:szCs w:val="26"/>
              </w:rPr>
              <w:t>chậm nhất ngày 25 của tháng đó</w:t>
            </w:r>
          </w:p>
          <w:p w:rsidR="00725C56" w:rsidRDefault="007D3018" w:rsidP="004869E9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869E9" w:rsidRPr="004869E9">
              <w:rPr>
                <w:rFonts w:ascii="Times New Roman" w:hAnsi="Times New Roman" w:cs="Times New Roman"/>
                <w:sz w:val="26"/>
                <w:szCs w:val="26"/>
              </w:rPr>
              <w:t>Từ ngày 21 đến ngày cuối cùng của tháng</w:t>
            </w:r>
            <w:r w:rsidR="004869E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gửi </w:t>
            </w:r>
            <w:r w:rsidR="004869E9" w:rsidRPr="004869E9">
              <w:rPr>
                <w:rFonts w:ascii="Times New Roman" w:hAnsi="Times New Roman" w:cs="Times New Roman"/>
                <w:sz w:val="26"/>
                <w:szCs w:val="26"/>
              </w:rPr>
              <w:t>chậm nhất ngày cuối cùng của tháng đó</w:t>
            </w:r>
          </w:p>
        </w:tc>
        <w:tc>
          <w:tcPr>
            <w:tcW w:w="1560" w:type="dxa"/>
            <w:vAlign w:val="center"/>
          </w:tcPr>
          <w:p w:rsidR="00725C56" w:rsidRDefault="004869E9" w:rsidP="007D3018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Phòng TCHC</w:t>
            </w:r>
          </w:p>
          <w:p w:rsidR="004869E9" w:rsidRPr="004869E9" w:rsidRDefault="004869E9" w:rsidP="007D3018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Phòng KHTC</w:t>
            </w:r>
          </w:p>
        </w:tc>
        <w:tc>
          <w:tcPr>
            <w:tcW w:w="1701" w:type="dxa"/>
            <w:vAlign w:val="center"/>
          </w:tcPr>
          <w:p w:rsidR="00725C56" w:rsidRDefault="004869E9" w:rsidP="007D3018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Bản scan HĐLĐ</w:t>
            </w:r>
          </w:p>
          <w:p w:rsidR="004869E9" w:rsidRPr="004869E9" w:rsidRDefault="009527B9" w:rsidP="007D3018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Bản</w:t>
            </w:r>
            <w:r w:rsidR="005108D9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tính lương</w:t>
            </w:r>
          </w:p>
        </w:tc>
      </w:tr>
    </w:tbl>
    <w:p w:rsidR="009527B9" w:rsidRDefault="009527B9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9527B9" w:rsidRPr="00725C56" w:rsidRDefault="009527B9">
      <w:pPr>
        <w:rPr>
          <w:rFonts w:ascii="Times New Roman" w:hAnsi="Times New Roman" w:cs="Times New Roman"/>
          <w:sz w:val="26"/>
          <w:szCs w:val="26"/>
          <w:lang w:val="vi-VN"/>
        </w:rPr>
      </w:pPr>
    </w:p>
    <w:sectPr w:rsidR="009527B9" w:rsidRPr="00725C56" w:rsidSect="008E55E5">
      <w:footerReference w:type="default" r:id="rId8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34B" w:rsidRDefault="00EA334B" w:rsidP="00AE73F5">
      <w:pPr>
        <w:spacing w:after="0" w:line="240" w:lineRule="auto"/>
      </w:pPr>
      <w:r>
        <w:separator/>
      </w:r>
    </w:p>
  </w:endnote>
  <w:endnote w:type="continuationSeparator" w:id="0">
    <w:p w:rsidR="00EA334B" w:rsidRDefault="00EA334B" w:rsidP="00AE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NI-Revu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6"/>
        <w:szCs w:val="26"/>
      </w:rPr>
      <w:id w:val="8145271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73F5" w:rsidRPr="00AE73F5" w:rsidRDefault="00AE73F5">
        <w:pPr>
          <w:pStyle w:val="Foot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AE73F5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AE73F5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AE73F5">
          <w:rPr>
            <w:rFonts w:ascii="Times New Roman" w:hAnsi="Times New Roman" w:cs="Times New Roman"/>
            <w:sz w:val="26"/>
            <w:szCs w:val="26"/>
          </w:rPr>
          <w:fldChar w:fldCharType="separate"/>
        </w:r>
        <w:r>
          <w:rPr>
            <w:rFonts w:ascii="Times New Roman" w:hAnsi="Times New Roman" w:cs="Times New Roman"/>
            <w:noProof/>
            <w:sz w:val="26"/>
            <w:szCs w:val="26"/>
          </w:rPr>
          <w:t>1</w:t>
        </w:r>
        <w:r w:rsidRPr="00AE73F5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AE73F5" w:rsidRDefault="00AE73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34B" w:rsidRDefault="00EA334B" w:rsidP="00AE73F5">
      <w:pPr>
        <w:spacing w:after="0" w:line="240" w:lineRule="auto"/>
      </w:pPr>
      <w:r>
        <w:separator/>
      </w:r>
    </w:p>
  </w:footnote>
  <w:footnote w:type="continuationSeparator" w:id="0">
    <w:p w:rsidR="00EA334B" w:rsidRDefault="00EA334B" w:rsidP="00AE7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55DD"/>
    <w:multiLevelType w:val="hybridMultilevel"/>
    <w:tmpl w:val="1B3C3622"/>
    <w:lvl w:ilvl="0" w:tplc="31C6D6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84C71"/>
    <w:multiLevelType w:val="hybridMultilevel"/>
    <w:tmpl w:val="8EACE5B0"/>
    <w:lvl w:ilvl="0" w:tplc="31C6D6E2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5E5"/>
    <w:rsid w:val="00005023"/>
    <w:rsid w:val="00090EBD"/>
    <w:rsid w:val="003A023D"/>
    <w:rsid w:val="004869E9"/>
    <w:rsid w:val="004E4AC8"/>
    <w:rsid w:val="005108D9"/>
    <w:rsid w:val="00725C56"/>
    <w:rsid w:val="00775E2D"/>
    <w:rsid w:val="007C2F72"/>
    <w:rsid w:val="007D3018"/>
    <w:rsid w:val="00835986"/>
    <w:rsid w:val="008B072E"/>
    <w:rsid w:val="008E55E5"/>
    <w:rsid w:val="009527B9"/>
    <w:rsid w:val="009E0AA8"/>
    <w:rsid w:val="00AE73F5"/>
    <w:rsid w:val="00C95195"/>
    <w:rsid w:val="00D51056"/>
    <w:rsid w:val="00EA334B"/>
    <w:rsid w:val="00EE1FF0"/>
    <w:rsid w:val="00F47ECA"/>
    <w:rsid w:val="00F61201"/>
    <w:rsid w:val="00F7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BC877B-63C6-47DF-BD14-AFCF73A2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5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A02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51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3F5"/>
  </w:style>
  <w:style w:type="paragraph" w:styleId="Footer">
    <w:name w:val="footer"/>
    <w:basedOn w:val="Normal"/>
    <w:link w:val="FooterChar"/>
    <w:uiPriority w:val="99"/>
    <w:unhideWhenUsed/>
    <w:rsid w:val="00AE7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2020-08-18T01:16:00Z</dcterms:created>
  <dcterms:modified xsi:type="dcterms:W3CDTF">2021-04-06T06:17:00Z</dcterms:modified>
</cp:coreProperties>
</file>